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0B" w:rsidRPr="00B30283" w:rsidRDefault="00B34B0B" w:rsidP="00B30283">
      <w:pPr>
        <w:adjustRightInd w:val="0"/>
        <w:snapToGrid w:val="0"/>
        <w:rPr>
          <w:rFonts w:ascii="宋体" w:eastAsia="宋体" w:hAnsi="宋体" w:cs="宋体"/>
          <w:b/>
          <w:color w:val="943634" w:themeColor="accent2" w:themeShade="BF"/>
          <w:kern w:val="0"/>
          <w:sz w:val="32"/>
          <w:szCs w:val="32"/>
        </w:rPr>
      </w:pPr>
      <w:bookmarkStart w:id="0" w:name="_GoBack"/>
      <w:bookmarkEnd w:id="0"/>
      <w:r w:rsidRPr="00B30283">
        <w:rPr>
          <w:rFonts w:ascii="宋体" w:eastAsia="宋体" w:hAnsi="宋体" w:cs="宋体" w:hint="eastAsia"/>
          <w:b/>
          <w:color w:val="943634" w:themeColor="accent2" w:themeShade="BF"/>
          <w:kern w:val="0"/>
          <w:sz w:val="32"/>
          <w:szCs w:val="32"/>
        </w:rPr>
        <w:t>附件</w:t>
      </w:r>
      <w:r w:rsidR="00DE4327">
        <w:rPr>
          <w:rFonts w:ascii="宋体" w:eastAsia="宋体" w:hAnsi="宋体" w:cs="宋体" w:hint="eastAsia"/>
          <w:b/>
          <w:color w:val="943634" w:themeColor="accent2" w:themeShade="BF"/>
          <w:kern w:val="0"/>
          <w:sz w:val="32"/>
          <w:szCs w:val="32"/>
        </w:rPr>
        <w:t>1</w:t>
      </w:r>
      <w:r w:rsidRPr="00B30283">
        <w:rPr>
          <w:rFonts w:ascii="宋体" w:eastAsia="宋体" w:hAnsi="宋体" w:cs="宋体" w:hint="eastAsia"/>
          <w:b/>
          <w:color w:val="943634" w:themeColor="accent2" w:themeShade="BF"/>
          <w:kern w:val="0"/>
          <w:sz w:val="32"/>
          <w:szCs w:val="32"/>
        </w:rPr>
        <w:t>：</w:t>
      </w:r>
    </w:p>
    <w:p w:rsidR="00CA2DBB" w:rsidRPr="00B34B0B" w:rsidRDefault="00B34B0B" w:rsidP="00B30283">
      <w:pPr>
        <w:adjustRightInd w:val="0"/>
        <w:snapToGrid w:val="0"/>
        <w:jc w:val="center"/>
        <w:rPr>
          <w:rFonts w:ascii="黑体" w:eastAsia="黑体" w:hAnsi="黑体" w:cs="Times New Roman"/>
          <w:sz w:val="24"/>
          <w:szCs w:val="24"/>
        </w:rPr>
      </w:pPr>
      <w:r w:rsidRPr="00B30283">
        <w:rPr>
          <w:rFonts w:ascii="宋体" w:eastAsia="宋体" w:hAnsi="宋体" w:cs="宋体"/>
          <w:b/>
          <w:color w:val="943634" w:themeColor="accent2" w:themeShade="BF"/>
          <w:kern w:val="0"/>
          <w:sz w:val="32"/>
          <w:szCs w:val="32"/>
        </w:rPr>
        <w:t>需</w:t>
      </w:r>
      <w:r w:rsidRPr="00B30283">
        <w:rPr>
          <w:rFonts w:ascii="宋体" w:eastAsia="宋体" w:hAnsi="宋体" w:cs="宋体" w:hint="eastAsia"/>
          <w:b/>
          <w:color w:val="943634" w:themeColor="accent2" w:themeShade="BF"/>
          <w:kern w:val="0"/>
          <w:sz w:val="32"/>
          <w:szCs w:val="32"/>
        </w:rPr>
        <w:t>求</w:t>
      </w:r>
      <w:r w:rsidR="00CA2DBB" w:rsidRPr="00B30283">
        <w:rPr>
          <w:rFonts w:ascii="宋体" w:eastAsia="宋体" w:hAnsi="宋体" w:cs="宋体" w:hint="eastAsia"/>
          <w:b/>
          <w:color w:val="943634" w:themeColor="accent2" w:themeShade="BF"/>
          <w:kern w:val="0"/>
          <w:sz w:val="32"/>
          <w:szCs w:val="32"/>
        </w:rPr>
        <w:t>学科及联系方式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4536"/>
        <w:gridCol w:w="2977"/>
      </w:tblGrid>
      <w:tr w:rsidR="00CA2DBB" w:rsidRPr="00517EE9" w:rsidTr="00C654AD">
        <w:trPr>
          <w:trHeight w:val="603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7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b/>
                <w:bCs/>
                <w:szCs w:val="21"/>
              </w:rPr>
              <w:t>涉及学科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70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b/>
                <w:bCs/>
                <w:szCs w:val="21"/>
              </w:rPr>
              <w:t>联系方式</w:t>
            </w:r>
          </w:p>
        </w:tc>
      </w:tr>
      <w:tr w:rsidR="00CA2DBB" w:rsidRPr="00517EE9" w:rsidTr="00C654AD">
        <w:trPr>
          <w:trHeight w:val="274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航空宇航学院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飞行器设计（直升机）（飞行器总体、气动、结构与动力学、控制、实验技术等相关方向）；飞行器设计（飞行器）（飞行器总体、气动、结构、系统等相关方向）；人机与环境工程（热流体科学、空气调节与制冷技术、传热传质、航天器热控技术、能源利用技术、飞行器环境控制与生命保障技术、防护救生与气动减速技术）；工程力学（智能材料与结构、结构健康监测等方向）；固体力学（力学类飞行器结构强度、复合材料力学等方向）；流体力学（实验空气动力学和计算空气动力学等方向）；纳米力学（纳智能材料器件等方向）；一般力学与力学基础（声学隐身与噪声控制等方向）；土木工程（防灾减灾、岩土工程方向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夏品奇</w:t>
            </w:r>
            <w:proofErr w:type="gramEnd"/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xiapq@nuaa.edu.cn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办公室主任：胡挺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+86-25-84893240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ht_01@nuaa.edu.cn   </w:t>
            </w:r>
          </w:p>
        </w:tc>
      </w:tr>
      <w:tr w:rsidR="00CA2DBB" w:rsidRPr="00517EE9" w:rsidTr="00C654AD">
        <w:trPr>
          <w:trHeight w:val="456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righ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能源与动力学院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航空宇航推进理论与工程（内流与叶轮机械系）</w:t>
            </w:r>
            <w:r w:rsidRPr="00517EE9">
              <w:rPr>
                <w:rFonts w:ascii="Times New Roman" w:hAnsi="Times New Roman" w:cs="Times New Roman"/>
                <w:szCs w:val="21"/>
              </w:rPr>
              <w:t>(</w:t>
            </w:r>
            <w:r w:rsidRPr="00517EE9">
              <w:rPr>
                <w:rFonts w:ascii="Times New Roman" w:hAnsi="Times New Roman" w:cs="Times New Roman"/>
                <w:szCs w:val="21"/>
              </w:rPr>
              <w:t>发动机排气系统、发动机总体、叶轮机械设计、计算流体力学、实验流体力学</w:t>
            </w:r>
            <w:r w:rsidRPr="00517EE9">
              <w:rPr>
                <w:rFonts w:ascii="Times New Roman" w:hAnsi="Times New Roman" w:cs="Times New Roman"/>
                <w:szCs w:val="21"/>
              </w:rPr>
              <w:t>)</w:t>
            </w:r>
            <w:r w:rsidRPr="00517EE9">
              <w:rPr>
                <w:rFonts w:ascii="Times New Roman" w:hAnsi="Times New Roman" w:cs="Times New Roman"/>
                <w:szCs w:val="21"/>
              </w:rPr>
              <w:t>；航空宇航推进理论与工程（航空宇航推进技术、动力机械控制理论、控制工程、故障诊断方向）；车辆工程（车辆系统动力学、车辆主动安全与控制、车辆振动与噪声控制、车辆电子与新型动力）；工程热物理；热能工程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崔</w:t>
            </w:r>
            <w:proofErr w:type="gramEnd"/>
            <w:r w:rsidRPr="00517EE9">
              <w:rPr>
                <w:rFonts w:ascii="Times New Roman" w:hAnsi="Times New Roman" w:cs="Times New Roman"/>
                <w:szCs w:val="21"/>
              </w:rPr>
              <w:t>海涛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FD014D">
              <w:rPr>
                <w:rFonts w:ascii="Times New Roman" w:hAnsi="Times New Roman" w:cs="Times New Roman"/>
                <w:szCs w:val="21"/>
              </w:rPr>
              <w:t>cuiht@nuaa.edu.cn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朱许君</w:t>
            </w:r>
            <w:proofErr w:type="gramEnd"/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+86-25-84892252 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zxjregal@nuaa.edu.cn</w:t>
            </w:r>
          </w:p>
        </w:tc>
      </w:tr>
      <w:tr w:rsidR="00CA2DBB" w:rsidRPr="00517EE9" w:rsidTr="00C654AD">
        <w:trPr>
          <w:trHeight w:val="699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自动化学院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导航、制导与控制；控制理论与控制工程；电力电子与电力传动（在电力电子与电力传动方向进一步吸引国内外优秀博士）；高电压与绝缘技术；电工理论新技术；测试计量技术及仪器（无损检测及状态监测技术；光电感知与智能系统）；生物医学工程（分子影像、纳米材料、生物医学光子学）；精密仪器及机械；检测技术与自动化装置；系统工程；模式识别与智能系统；武器系统与运用工程；兵器发射理论与技术；火炮、自动武器与弹药工程；仪器科学与技术（分子影像、纳米材料、生物医学光子学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院长：姜斌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binjiang@nuaa.edu.cn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办公室主任：李洁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+86-25-84892368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E-mail: </w:t>
            </w:r>
            <w:hyperlink r:id="rId8" w:history="1">
              <w:r w:rsidRPr="00FD014D">
                <w:rPr>
                  <w:rFonts w:ascii="Times New Roman" w:hAnsi="Times New Roman" w:cs="Times New Roman"/>
                  <w:szCs w:val="21"/>
                </w:rPr>
                <w:t>lijie@nuaa.edu.cn</w:t>
              </w:r>
            </w:hyperlink>
          </w:p>
        </w:tc>
      </w:tr>
      <w:tr w:rsidR="00CA2DBB" w:rsidRPr="00517EE9" w:rsidTr="00C654AD">
        <w:trPr>
          <w:trHeight w:val="274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电子信息工程</w:t>
            </w:r>
          </w:p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b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信号与信息处理（雷达信号处理与目标识别、多维和阵列信号处理、目标特性分析与控制、图像处理与视频分析）；通信与信息系统（移动通信、通信信号处理、信息论、编码调制技术、多维信号处理、认知无线电）；电磁场与微波技术（电磁场与射频电路）（微波光子学）；电路与系统（微</w:t>
            </w: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电子与集成电路）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院长：周建江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hyperlink r:id="rId9" w:history="1">
              <w:r w:rsidRPr="00FD014D">
                <w:rPr>
                  <w:rFonts w:ascii="Times New Roman" w:hAnsi="Times New Roman" w:cs="Times New Roman"/>
                  <w:szCs w:val="21"/>
                </w:rPr>
                <w:t>zjjee@nuaa.edu.cn</w:t>
              </w:r>
            </w:hyperlink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办公室主任：季娟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+86-25-84892452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jijuan@nuaa.edu.cn</w:t>
            </w:r>
          </w:p>
        </w:tc>
      </w:tr>
      <w:tr w:rsidR="00CA2DBB" w:rsidRPr="00517EE9" w:rsidTr="00C654AD">
        <w:trPr>
          <w:trHeight w:val="340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机电学院</w:t>
            </w:r>
            <w:r w:rsidRPr="00517EE9">
              <w:rPr>
                <w:rFonts w:ascii="Times New Roman" w:hAnsi="Times New Roman" w:cs="Times New Roman"/>
                <w:szCs w:val="21"/>
              </w:rPr>
              <w:br w:type="page"/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航空宇航制造工程（飞机装配、复合材料制造、材料成形）；机械制造及其自动化（机械加工；特种加工等）；工业设计（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人机与交互设计、产品创新设计）；机械电子工程（机电液驱动控制与机器人技术、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机电控制技、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智能制造技术）</w:t>
            </w:r>
            <w:r w:rsidRPr="00517EE9">
              <w:rPr>
                <w:rFonts w:ascii="Times New Roman" w:hAnsi="Times New Roman" w:cs="Times New Roman"/>
                <w:szCs w:val="21"/>
              </w:rPr>
              <w:t>;</w:t>
            </w:r>
            <w:r w:rsidRPr="00517EE9">
              <w:rPr>
                <w:rFonts w:ascii="Times New Roman" w:hAnsi="Times New Roman" w:cs="Times New Roman"/>
                <w:szCs w:val="21"/>
              </w:rPr>
              <w:t>机械设计及理论（直升机传动技术、磁悬浮技术、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摩擦学设计等）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院长：傅玉灿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yucanfu@nuaa.edu.cn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办公室主任：成杰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+86-25-84896460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chengjie@nuaa.edu.cn</w:t>
            </w:r>
          </w:p>
        </w:tc>
      </w:tr>
      <w:tr w:rsidR="00CA2DBB" w:rsidRPr="00517EE9" w:rsidTr="00C654AD">
        <w:trPr>
          <w:trHeight w:val="340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3C09BA">
            <w:pPr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材料科学与技术学院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材料加工工程（焊接及材料成型；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表面工程及腐蚀防护；</w:t>
            </w:r>
            <w:r w:rsidRPr="00517EE9">
              <w:rPr>
                <w:rFonts w:ascii="Times New Roman" w:hAnsi="Times New Roman" w:cs="Times New Roman"/>
                <w:szCs w:val="21"/>
              </w:rPr>
              <w:t>3D</w:t>
            </w:r>
            <w:r w:rsidRPr="00517EE9">
              <w:rPr>
                <w:rFonts w:ascii="Times New Roman" w:hAnsi="Times New Roman" w:cs="Times New Roman"/>
                <w:szCs w:val="21"/>
              </w:rPr>
              <w:t>打印）；材料学（功能材料；航空航天先进材料）；物理化学（电化学储能系统（锂离子电池、锂</w:t>
            </w:r>
            <w:r w:rsidRPr="00517EE9">
              <w:rPr>
                <w:rFonts w:ascii="Times New Roman" w:hAnsi="Times New Roman" w:cs="Times New Roman"/>
                <w:szCs w:val="21"/>
              </w:rPr>
              <w:t>-</w:t>
            </w:r>
            <w:r w:rsidRPr="00517EE9">
              <w:rPr>
                <w:rFonts w:ascii="Times New Roman" w:hAnsi="Times New Roman" w:cs="Times New Roman"/>
                <w:szCs w:val="21"/>
              </w:rPr>
              <w:t>硫电池、锂</w:t>
            </w:r>
            <w:r w:rsidRPr="00517EE9">
              <w:rPr>
                <w:rFonts w:ascii="Times New Roman" w:hAnsi="Times New Roman" w:cs="Times New Roman"/>
                <w:szCs w:val="21"/>
              </w:rPr>
              <w:t>-</w:t>
            </w:r>
            <w:r w:rsidRPr="00517EE9">
              <w:rPr>
                <w:rFonts w:ascii="Times New Roman" w:hAnsi="Times New Roman" w:cs="Times New Roman"/>
                <w:szCs w:val="21"/>
              </w:rPr>
              <w:t>空电池、纳离子电池、超级电容器等）；能源转换系统（燃料电池、电解池、光</w:t>
            </w:r>
            <w:r w:rsidRPr="00517EE9">
              <w:rPr>
                <w:rFonts w:ascii="Times New Roman" w:hAnsi="Times New Roman" w:cs="Times New Roman"/>
                <w:szCs w:val="21"/>
              </w:rPr>
              <w:t>/</w:t>
            </w:r>
            <w:r w:rsidRPr="00517EE9">
              <w:rPr>
                <w:rFonts w:ascii="Times New Roman" w:hAnsi="Times New Roman" w:cs="Times New Roman"/>
                <w:szCs w:val="21"/>
              </w:rPr>
              <w:t>电化学电池）；功能隐身涂层材料）；有机化学（新型金属有机催化；有机电化学；基于辐照加工的放射化学）；高分子化学与物理（功能性及可持续性高分子材料）；核技术及应用（核分析、核探测技术及仪器；材料辐照效应与核应用材料；空间辐射物理与核技术应用）；辐射防护及环境保护（辐射生物效应与放射诊疗技术；核能安全与放射性废物处置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院长：姚正军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E-mail: </w:t>
            </w:r>
            <w:hyperlink r:id="rId10" w:history="1">
              <w:r w:rsidRPr="00FD014D">
                <w:rPr>
                  <w:rFonts w:ascii="Times New Roman" w:hAnsi="Times New Roman" w:cs="Times New Roman"/>
                  <w:szCs w:val="21"/>
                </w:rPr>
                <w:t>yaozj@nuaa.edu.cn</w:t>
              </w:r>
            </w:hyperlink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巴素英</w:t>
            </w:r>
            <w:proofErr w:type="gramEnd"/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bookmarkStart w:id="1" w:name="OLE_LINK2"/>
            <w:r w:rsidRPr="00517EE9">
              <w:rPr>
                <w:rFonts w:ascii="Times New Roman" w:hAnsi="Times New Roman" w:cs="Times New Roman"/>
                <w:szCs w:val="21"/>
              </w:rPr>
              <w:t>+86-25-</w:t>
            </w:r>
            <w:bookmarkEnd w:id="1"/>
            <w:r w:rsidRPr="00517EE9">
              <w:rPr>
                <w:rFonts w:ascii="Times New Roman" w:hAnsi="Times New Roman" w:cs="Times New Roman"/>
                <w:szCs w:val="21"/>
              </w:rPr>
              <w:t>5211</w:t>
            </w:r>
            <w:r w:rsidR="00B71C99">
              <w:rPr>
                <w:rFonts w:ascii="Times New Roman" w:hAnsi="Times New Roman" w:cs="Times New Roman"/>
                <w:szCs w:val="21"/>
              </w:rPr>
              <w:t>9533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basy@nuaa.edu.cn</w:t>
            </w:r>
          </w:p>
        </w:tc>
      </w:tr>
      <w:tr w:rsidR="00CA2DBB" w:rsidRPr="00517EE9" w:rsidTr="00C654AD">
        <w:trPr>
          <w:trHeight w:val="1571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民航</w:t>
            </w:r>
            <w:r w:rsidRPr="00517EE9">
              <w:rPr>
                <w:rFonts w:ascii="Times New Roman" w:hAnsi="Times New Roman" w:cs="Times New Roman"/>
                <w:szCs w:val="21"/>
              </w:rPr>
              <w:t>/</w:t>
            </w:r>
            <w:r w:rsidRPr="00517EE9">
              <w:rPr>
                <w:rFonts w:ascii="Times New Roman" w:hAnsi="Times New Roman" w:cs="Times New Roman"/>
                <w:szCs w:val="21"/>
              </w:rPr>
              <w:t>飞行</w:t>
            </w:r>
          </w:p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交通运输规划与管理（空中交通流量管理、空域规划与管理、空中交通安全管理、空中交通环境影响评估）；交通信息工程及控制（智能决策及控制、信号处理与分析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、计算机仿真技术、电气工程及其自动化）；载运工具运用工程（飞机设计、发动机性能与机构强度、健康管理与故障预测、结构振动与强度、维修工程与综合保障）；适航技术与管理（适航设计及验证、持续适航、适航条例与标准、适航审定与管理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院长：胡明华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minghuahu@nuaa.edu.cn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办公室主任：王艳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+86-25-84891154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E-mail: </w:t>
            </w:r>
            <w:hyperlink r:id="rId11" w:history="1">
              <w:r w:rsidRPr="00517EE9">
                <w:rPr>
                  <w:rFonts w:ascii="Times New Roman" w:hAnsi="Times New Roman" w:cs="Times New Roman"/>
                  <w:szCs w:val="21"/>
                </w:rPr>
                <w:t>nuaawyan@nuaa.edu.cn</w:t>
              </w:r>
            </w:hyperlink>
          </w:p>
        </w:tc>
      </w:tr>
      <w:tr w:rsidR="00CA2DBB" w:rsidRPr="00517EE9" w:rsidTr="00C654AD">
        <w:trPr>
          <w:trHeight w:val="340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理学院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数学（数论与信息安全、泛函分析与微分方程、科学与工程计算、优化理论算法及应用、数理金融与随机分析）；物理（功能纳米材料或薄膜材料、理论物理）；光学工程（信息光子学、光纤传感技术、激光技术及应用、光学测试技术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院长：王春武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wangcw@nuaa.edu.cn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办公室主任：卢逸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+86-25-52113155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luyi19870305@126.com</w:t>
            </w:r>
          </w:p>
        </w:tc>
      </w:tr>
      <w:tr w:rsidR="00CA2DBB" w:rsidRPr="00517EE9" w:rsidTr="00C654AD">
        <w:trPr>
          <w:trHeight w:val="340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517EE9">
              <w:rPr>
                <w:rFonts w:ascii="Times New Roman" w:hAnsi="Times New Roman" w:cs="Times New Roman"/>
                <w:szCs w:val="21"/>
              </w:rPr>
              <w:t>经济与管理</w:t>
            </w:r>
          </w:p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会计学；企业管理；技术经济及管理；管理科学与工程；工业工程；复杂装备研制管理；区域经济学；金融学；产业经济学；国际贸易学；数量经济学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院长：周德群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dqzhou88@163.com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办公室主任：任慈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+86-25-84892752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</w:t>
            </w:r>
            <w:hyperlink r:id="rId12" w:history="1">
              <w:r w:rsidRPr="00FD014D">
                <w:rPr>
                  <w:rFonts w:ascii="Times New Roman" w:hAnsi="Times New Roman" w:cs="Times New Roman"/>
                  <w:szCs w:val="21"/>
                </w:rPr>
                <w:t>renci1984@nuaa.edu.cn</w:t>
              </w:r>
            </w:hyperlink>
          </w:p>
        </w:tc>
      </w:tr>
      <w:tr w:rsidR="00CA2DBB" w:rsidRPr="00517EE9" w:rsidTr="00C654AD">
        <w:trPr>
          <w:trHeight w:val="561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righ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17EE9">
              <w:rPr>
                <w:rFonts w:ascii="Times New Roman" w:hAnsi="Times New Roman" w:cs="Times New Roman"/>
                <w:szCs w:val="21"/>
              </w:rPr>
              <w:t>人文与社会科学</w:t>
            </w:r>
          </w:p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民商法学（商法、民法、知识产权、网络法）；宪法学与行政法学（宪法、行政法）；经济法学（经济法、劳动法）；航空航天法学（航空法、航天法）；中外政治制度（中外政治制度）；国际政治（国际政治）；行政管理（行政管理）；社会</w:t>
            </w: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保障（社会保障）；社会学（社会学、社会工作、社会政策等）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院长：王建文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wangjw789@nuaa.edu.cn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办公室主任：王晓庆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+86-25-84893101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rwwxq@nuaa.edu.cn</w:t>
            </w:r>
          </w:p>
        </w:tc>
      </w:tr>
      <w:tr w:rsidR="00CA2DBB" w:rsidRPr="00517EE9" w:rsidTr="00C654AD">
        <w:trPr>
          <w:trHeight w:val="561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lastRenderedPageBreak/>
              <w:t>艺术学院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美术学（数字图形图像（动漫））；设计学（建筑设计）；音乐与舞蹈学（计算机作曲（数字音乐））；戏剧与影视学（新闻传播学或戏剧影视学、数字媒体设计、计算机可视化）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院长：张捷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jiezhang@nuaa.edu.cn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办公室：孙吟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吟</w:t>
            </w:r>
            <w:proofErr w:type="gramEnd"/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+86-25-52075817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sunyinyin@nuaa.edu.cn</w:t>
            </w:r>
          </w:p>
        </w:tc>
      </w:tr>
      <w:tr w:rsidR="00CA2DBB" w:rsidRPr="00517EE9" w:rsidTr="00C654AD">
        <w:trPr>
          <w:trHeight w:val="340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外国语学院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外国语言及应用语言学（理论语言学）；英语语言文学（英美文学、翻译学、同声传译）；日语语言文学（日本社会与文化）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院长：范祥涛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hyperlink r:id="rId13" w:history="1">
              <w:r w:rsidRPr="00FD014D">
                <w:rPr>
                  <w:rFonts w:ascii="Times New Roman" w:hAnsi="Times New Roman" w:cs="Times New Roman"/>
                  <w:szCs w:val="21"/>
                </w:rPr>
                <w:t>fanxiangtao@163.com</w:t>
              </w:r>
            </w:hyperlink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办公室主任：施璐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+86-25-84893252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</w:t>
            </w:r>
            <w:hyperlink r:id="rId14" w:history="1">
              <w:r w:rsidRPr="00517EE9">
                <w:rPr>
                  <w:rFonts w:ascii="Times New Roman" w:hAnsi="Times New Roman" w:cs="Times New Roman"/>
                  <w:szCs w:val="21"/>
                </w:rPr>
                <w:t>shilu805@nuaa.edu.cn</w:t>
              </w:r>
            </w:hyperlink>
          </w:p>
        </w:tc>
      </w:tr>
      <w:tr w:rsidR="00CA2DBB" w:rsidRPr="00517EE9" w:rsidTr="00C654AD">
        <w:trPr>
          <w:trHeight w:val="1106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航天学院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飞行器设计（航天背景优先）；人机与环境工程（航天背景优先）；导航制导与控制（航天背景优先）；通信与信息系统（航天背景优先）；机械设计及理论（碳纳米管制备）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院长：陈卫东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chenwd@nuaa.edu.cn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办公室主任：朱旭东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+86-25-84892803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zhuxudong@nuaa.edu.cn</w:t>
            </w:r>
          </w:p>
        </w:tc>
      </w:tr>
      <w:tr w:rsidR="00CA2DBB" w:rsidRPr="00517EE9" w:rsidTr="00C654AD">
        <w:trPr>
          <w:trHeight w:val="1081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righ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计算机科学与</w:t>
            </w:r>
          </w:p>
          <w:p w:rsidR="00CA2DBB" w:rsidRPr="00517EE9" w:rsidRDefault="00CA2DBB" w:rsidP="00CA2DBB">
            <w:pPr>
              <w:ind w:leftChars="-202" w:left="-424" w:firstLineChars="128" w:firstLine="269"/>
              <w:jc w:val="center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技术学院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计算机科学与技术</w:t>
            </w:r>
            <w:r w:rsidRPr="00517EE9">
              <w:rPr>
                <w:rFonts w:ascii="Times New Roman" w:hAnsi="Times New Roman" w:cs="Times New Roman"/>
                <w:szCs w:val="21"/>
              </w:rPr>
              <w:t>(</w:t>
            </w:r>
            <w:r w:rsidRPr="00517EE9">
              <w:rPr>
                <w:rFonts w:ascii="Times New Roman" w:hAnsi="Times New Roman" w:cs="Times New Roman"/>
                <w:szCs w:val="21"/>
              </w:rPr>
              <w:t>高性能计算、并行与分布式系统、复杂理论、逻辑、优化方法、数据库、数据管理、数据挖掘、智能计算与机器学习、信息物理融合系统、图形学与图像处理、实时与嵌入式系统、智能信息检索、生物信息学、医学图像分析等</w:t>
            </w:r>
            <w:r w:rsidRPr="00517EE9">
              <w:rPr>
                <w:rFonts w:ascii="Times New Roman" w:hAnsi="Times New Roman" w:cs="Times New Roman"/>
                <w:szCs w:val="21"/>
              </w:rPr>
              <w:t>)</w:t>
            </w:r>
            <w:r w:rsidRPr="00517EE9">
              <w:rPr>
                <w:rFonts w:ascii="Times New Roman" w:hAnsi="Times New Roman" w:cs="Times New Roman"/>
                <w:szCs w:val="21"/>
              </w:rPr>
              <w:t>；软件工程（软件基础理论、软件理论与方法学等、软件自动化与复用、软件形式化与自动化、软件建模与分析、形式化方法、模型检测、软件安全与可靠性、软件过程管理、软件质量工程、服务计算、智能计算、网络化软件、领域软件、可信软件、系统软件与中间件等）、网络空间安全（网络安全基础理论、通信网络安全、网络安全协议、编码理论、新型加密算法、序列设计与分析、硬件安全、系统软件安全、数据库安全、隐私保护、舆情分析、量子密码等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院长：陈兵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hyperlink r:id="rId15" w:history="1">
              <w:r w:rsidRPr="00FD014D">
                <w:rPr>
                  <w:rFonts w:ascii="Times New Roman" w:hAnsi="Times New Roman" w:cs="Times New Roman"/>
                  <w:szCs w:val="21"/>
                </w:rPr>
                <w:t>Cb_china@nuaa.edu.cn</w:t>
              </w:r>
            </w:hyperlink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办公室主任：谢健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电话：</w:t>
            </w:r>
            <w:r w:rsidRPr="00517EE9">
              <w:rPr>
                <w:rFonts w:ascii="Times New Roman" w:hAnsi="Times New Roman" w:cs="Times New Roman"/>
                <w:szCs w:val="21"/>
              </w:rPr>
              <w:t xml:space="preserve">+86-25-84892848 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xiejian_5@nuaa.edu.cn</w:t>
            </w:r>
          </w:p>
        </w:tc>
      </w:tr>
      <w:tr w:rsidR="00CA2DBB" w:rsidRPr="00517EE9" w:rsidTr="00C654AD">
        <w:trPr>
          <w:trHeight w:val="1081"/>
          <w:jc w:val="center"/>
        </w:trPr>
        <w:tc>
          <w:tcPr>
            <w:tcW w:w="1420" w:type="dxa"/>
            <w:vAlign w:val="center"/>
          </w:tcPr>
          <w:p w:rsidR="00CA2DBB" w:rsidRPr="00517EE9" w:rsidRDefault="00CA2DBB" w:rsidP="00CA2DBB">
            <w:pPr>
              <w:ind w:leftChars="-202" w:left="-424" w:firstLineChars="128" w:firstLine="269"/>
              <w:jc w:val="righ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马克思主义学院</w:t>
            </w:r>
          </w:p>
        </w:tc>
        <w:tc>
          <w:tcPr>
            <w:tcW w:w="4536" w:type="dxa"/>
            <w:vAlign w:val="center"/>
          </w:tcPr>
          <w:p w:rsidR="00CA2DBB" w:rsidRPr="00517EE9" w:rsidRDefault="00CA2DBB" w:rsidP="00CA2DBB">
            <w:pPr>
              <w:ind w:hanging="2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马克思主义基本原理（教授、学科带头人或博士）；马克思主义中国化研究（教授、学科带头人或博士）；思想政治教育（教授、学科带头人或博士）；中国近现代史（教授、学科带头人或博士）；国外马克思主义（教授、学科带头人或博士）</w:t>
            </w:r>
          </w:p>
        </w:tc>
        <w:tc>
          <w:tcPr>
            <w:tcW w:w="2977" w:type="dxa"/>
            <w:vAlign w:val="center"/>
          </w:tcPr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院长：平旭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</w:t>
            </w:r>
            <w:r w:rsidRPr="00517EE9">
              <w:rPr>
                <w:rFonts w:ascii="Times New Roman" w:hAnsi="Times New Roman" w:cs="Times New Roman"/>
                <w:szCs w:val="21"/>
              </w:rPr>
              <w:t>：</w:t>
            </w:r>
            <w:r w:rsidRPr="00517EE9">
              <w:rPr>
                <w:rFonts w:ascii="Times New Roman" w:hAnsi="Times New Roman" w:cs="Times New Roman"/>
                <w:szCs w:val="21"/>
              </w:rPr>
              <w:t>jsnjpx@nuaa.edu.cn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办公室主任：</w:t>
            </w:r>
            <w:proofErr w:type="gramStart"/>
            <w:r w:rsidRPr="00517EE9">
              <w:rPr>
                <w:rFonts w:ascii="Times New Roman" w:hAnsi="Times New Roman" w:cs="Times New Roman"/>
                <w:szCs w:val="21"/>
              </w:rPr>
              <w:t>曹运星</w:t>
            </w:r>
            <w:proofErr w:type="gramEnd"/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联系电话：</w:t>
            </w:r>
            <w:r w:rsidRPr="00517EE9">
              <w:rPr>
                <w:rFonts w:ascii="Times New Roman" w:hAnsi="Times New Roman" w:cs="Times New Roman"/>
                <w:szCs w:val="21"/>
              </w:rPr>
              <w:t>+86-25-52115201</w:t>
            </w:r>
          </w:p>
          <w:p w:rsidR="00CA2DBB" w:rsidRPr="00517EE9" w:rsidRDefault="00CA2DBB" w:rsidP="00CA2DBB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517EE9">
              <w:rPr>
                <w:rFonts w:ascii="Times New Roman" w:hAnsi="Times New Roman" w:cs="Times New Roman"/>
                <w:szCs w:val="21"/>
              </w:rPr>
              <w:t>E-mail: caoyunxing@nuaa.edu.cn</w:t>
            </w:r>
          </w:p>
        </w:tc>
      </w:tr>
    </w:tbl>
    <w:p w:rsidR="00CA2DBB" w:rsidRDefault="00CA2DBB">
      <w:pPr>
        <w:widowControl/>
        <w:jc w:val="left"/>
        <w:rPr>
          <w:rFonts w:ascii="黑体" w:eastAsia="黑体" w:hAnsi="黑体" w:cs="宋体"/>
          <w:color w:val="76450B"/>
          <w:kern w:val="0"/>
          <w:sz w:val="33"/>
          <w:szCs w:val="33"/>
        </w:rPr>
      </w:pPr>
    </w:p>
    <w:sectPr w:rsidR="00CA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65" w:rsidRDefault="00B72F65" w:rsidP="003C48AD">
      <w:r>
        <w:separator/>
      </w:r>
    </w:p>
  </w:endnote>
  <w:endnote w:type="continuationSeparator" w:id="0">
    <w:p w:rsidR="00B72F65" w:rsidRDefault="00B72F65" w:rsidP="003C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65" w:rsidRDefault="00B72F65" w:rsidP="003C48AD">
      <w:r>
        <w:separator/>
      </w:r>
    </w:p>
  </w:footnote>
  <w:footnote w:type="continuationSeparator" w:id="0">
    <w:p w:rsidR="00B72F65" w:rsidRDefault="00B72F65" w:rsidP="003C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68BE"/>
    <w:multiLevelType w:val="hybridMultilevel"/>
    <w:tmpl w:val="4FDE70E2"/>
    <w:lvl w:ilvl="0" w:tplc="DFB815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C97383D"/>
    <w:multiLevelType w:val="hybridMultilevel"/>
    <w:tmpl w:val="A4FA901C"/>
    <w:lvl w:ilvl="0" w:tplc="885835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B"/>
    <w:rsid w:val="00005547"/>
    <w:rsid w:val="000073B8"/>
    <w:rsid w:val="000078DB"/>
    <w:rsid w:val="00017E1E"/>
    <w:rsid w:val="0003511B"/>
    <w:rsid w:val="00035C7D"/>
    <w:rsid w:val="00046C30"/>
    <w:rsid w:val="00070216"/>
    <w:rsid w:val="000B5AB9"/>
    <w:rsid w:val="000C055E"/>
    <w:rsid w:val="000C3750"/>
    <w:rsid w:val="000D46DA"/>
    <w:rsid w:val="00111DF2"/>
    <w:rsid w:val="00133C79"/>
    <w:rsid w:val="00142ADF"/>
    <w:rsid w:val="0014486C"/>
    <w:rsid w:val="001465D0"/>
    <w:rsid w:val="00147140"/>
    <w:rsid w:val="00152304"/>
    <w:rsid w:val="00152C6A"/>
    <w:rsid w:val="00181056"/>
    <w:rsid w:val="00197EC1"/>
    <w:rsid w:val="001A7569"/>
    <w:rsid w:val="001C57E1"/>
    <w:rsid w:val="001F7724"/>
    <w:rsid w:val="00203782"/>
    <w:rsid w:val="0022289E"/>
    <w:rsid w:val="00233DD1"/>
    <w:rsid w:val="00250A84"/>
    <w:rsid w:val="00261CBE"/>
    <w:rsid w:val="002856C7"/>
    <w:rsid w:val="00285F9E"/>
    <w:rsid w:val="002A6B76"/>
    <w:rsid w:val="002C1A69"/>
    <w:rsid w:val="002C420E"/>
    <w:rsid w:val="002C6721"/>
    <w:rsid w:val="002C7B5A"/>
    <w:rsid w:val="002D57FA"/>
    <w:rsid w:val="002D7CBC"/>
    <w:rsid w:val="002E74DA"/>
    <w:rsid w:val="002F7678"/>
    <w:rsid w:val="00303121"/>
    <w:rsid w:val="003051B4"/>
    <w:rsid w:val="0031337C"/>
    <w:rsid w:val="00314911"/>
    <w:rsid w:val="0035657E"/>
    <w:rsid w:val="0036157B"/>
    <w:rsid w:val="00380801"/>
    <w:rsid w:val="00390C6C"/>
    <w:rsid w:val="00390DA5"/>
    <w:rsid w:val="003A37A5"/>
    <w:rsid w:val="003C09BA"/>
    <w:rsid w:val="003C48AD"/>
    <w:rsid w:val="00401DE2"/>
    <w:rsid w:val="0041387B"/>
    <w:rsid w:val="00420AFC"/>
    <w:rsid w:val="00453293"/>
    <w:rsid w:val="00466981"/>
    <w:rsid w:val="00467955"/>
    <w:rsid w:val="004A0343"/>
    <w:rsid w:val="00501616"/>
    <w:rsid w:val="00517EE9"/>
    <w:rsid w:val="0052101E"/>
    <w:rsid w:val="005342ED"/>
    <w:rsid w:val="00566066"/>
    <w:rsid w:val="00573A88"/>
    <w:rsid w:val="005850F2"/>
    <w:rsid w:val="00586779"/>
    <w:rsid w:val="00593C60"/>
    <w:rsid w:val="00610699"/>
    <w:rsid w:val="00621BA4"/>
    <w:rsid w:val="0067257C"/>
    <w:rsid w:val="00675F8E"/>
    <w:rsid w:val="00684EE3"/>
    <w:rsid w:val="00687128"/>
    <w:rsid w:val="006A07FC"/>
    <w:rsid w:val="006C236A"/>
    <w:rsid w:val="006C2C77"/>
    <w:rsid w:val="006C7503"/>
    <w:rsid w:val="006E1E76"/>
    <w:rsid w:val="00723394"/>
    <w:rsid w:val="0072663B"/>
    <w:rsid w:val="0074702A"/>
    <w:rsid w:val="00760079"/>
    <w:rsid w:val="00772E57"/>
    <w:rsid w:val="0077711B"/>
    <w:rsid w:val="00780327"/>
    <w:rsid w:val="0078154F"/>
    <w:rsid w:val="00782312"/>
    <w:rsid w:val="00787E5A"/>
    <w:rsid w:val="007E106D"/>
    <w:rsid w:val="00835C56"/>
    <w:rsid w:val="00844709"/>
    <w:rsid w:val="00846FBF"/>
    <w:rsid w:val="008519B4"/>
    <w:rsid w:val="00875975"/>
    <w:rsid w:val="0087643B"/>
    <w:rsid w:val="008819BC"/>
    <w:rsid w:val="008825DF"/>
    <w:rsid w:val="008B1477"/>
    <w:rsid w:val="008C733A"/>
    <w:rsid w:val="008D4134"/>
    <w:rsid w:val="008D5D17"/>
    <w:rsid w:val="008E058D"/>
    <w:rsid w:val="008E3C9D"/>
    <w:rsid w:val="008E6CAC"/>
    <w:rsid w:val="008E6F60"/>
    <w:rsid w:val="008F3856"/>
    <w:rsid w:val="00906514"/>
    <w:rsid w:val="0091750D"/>
    <w:rsid w:val="00942759"/>
    <w:rsid w:val="00963800"/>
    <w:rsid w:val="00986A2C"/>
    <w:rsid w:val="0099663C"/>
    <w:rsid w:val="009B4659"/>
    <w:rsid w:val="009B6140"/>
    <w:rsid w:val="009D72DA"/>
    <w:rsid w:val="009E25BB"/>
    <w:rsid w:val="00A157FD"/>
    <w:rsid w:val="00A26426"/>
    <w:rsid w:val="00A4610D"/>
    <w:rsid w:val="00A85EE4"/>
    <w:rsid w:val="00A93D2D"/>
    <w:rsid w:val="00A951BE"/>
    <w:rsid w:val="00A952C5"/>
    <w:rsid w:val="00AD6128"/>
    <w:rsid w:val="00AD7CC4"/>
    <w:rsid w:val="00AE1FC2"/>
    <w:rsid w:val="00AF5894"/>
    <w:rsid w:val="00B00172"/>
    <w:rsid w:val="00B219A6"/>
    <w:rsid w:val="00B2790F"/>
    <w:rsid w:val="00B30283"/>
    <w:rsid w:val="00B31889"/>
    <w:rsid w:val="00B34B0B"/>
    <w:rsid w:val="00B37CF8"/>
    <w:rsid w:val="00B47FE3"/>
    <w:rsid w:val="00B64842"/>
    <w:rsid w:val="00B71768"/>
    <w:rsid w:val="00B71C99"/>
    <w:rsid w:val="00B72F65"/>
    <w:rsid w:val="00BD7415"/>
    <w:rsid w:val="00BF65E8"/>
    <w:rsid w:val="00C052FD"/>
    <w:rsid w:val="00C45CB0"/>
    <w:rsid w:val="00C461DF"/>
    <w:rsid w:val="00CA2DBB"/>
    <w:rsid w:val="00CA5756"/>
    <w:rsid w:val="00CA6459"/>
    <w:rsid w:val="00CF5288"/>
    <w:rsid w:val="00D10D39"/>
    <w:rsid w:val="00D2248E"/>
    <w:rsid w:val="00D27F65"/>
    <w:rsid w:val="00D6094B"/>
    <w:rsid w:val="00DB52E2"/>
    <w:rsid w:val="00DC04CF"/>
    <w:rsid w:val="00DC1869"/>
    <w:rsid w:val="00DE206B"/>
    <w:rsid w:val="00DE38E3"/>
    <w:rsid w:val="00DE4327"/>
    <w:rsid w:val="00DF2745"/>
    <w:rsid w:val="00DF62E2"/>
    <w:rsid w:val="00DF7EB7"/>
    <w:rsid w:val="00E0112F"/>
    <w:rsid w:val="00E12E50"/>
    <w:rsid w:val="00E1463D"/>
    <w:rsid w:val="00E242C1"/>
    <w:rsid w:val="00E25F81"/>
    <w:rsid w:val="00E400E2"/>
    <w:rsid w:val="00E81722"/>
    <w:rsid w:val="00EA427C"/>
    <w:rsid w:val="00EC7426"/>
    <w:rsid w:val="00ED5752"/>
    <w:rsid w:val="00EF47DD"/>
    <w:rsid w:val="00F014F2"/>
    <w:rsid w:val="00F10181"/>
    <w:rsid w:val="00F123AB"/>
    <w:rsid w:val="00F24A58"/>
    <w:rsid w:val="00F328FA"/>
    <w:rsid w:val="00F66DEC"/>
    <w:rsid w:val="00F67CC2"/>
    <w:rsid w:val="00F86FBF"/>
    <w:rsid w:val="00FC3612"/>
    <w:rsid w:val="00FD014D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  <w:style w:type="paragraph" w:styleId="a7">
    <w:name w:val="List Paragraph"/>
    <w:basedOn w:val="a"/>
    <w:uiPriority w:val="34"/>
    <w:qFormat/>
    <w:rsid w:val="008F38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&quot;ParaAttribute0&quot;"/>
    <w:rsid w:val="0087643B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3C4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4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4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48AD"/>
    <w:rPr>
      <w:sz w:val="18"/>
      <w:szCs w:val="18"/>
    </w:rPr>
  </w:style>
  <w:style w:type="character" w:styleId="a5">
    <w:name w:val="Hyperlink"/>
    <w:basedOn w:val="a0"/>
    <w:uiPriority w:val="99"/>
    <w:unhideWhenUsed/>
    <w:rsid w:val="001C57E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A6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6459"/>
    <w:rPr>
      <w:sz w:val="18"/>
      <w:szCs w:val="18"/>
    </w:rPr>
  </w:style>
  <w:style w:type="paragraph" w:styleId="a7">
    <w:name w:val="List Paragraph"/>
    <w:basedOn w:val="a"/>
    <w:uiPriority w:val="34"/>
    <w:qFormat/>
    <w:rsid w:val="008F38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ie@nuaa.edu.cn" TargetMode="External"/><Relationship Id="rId13" Type="http://schemas.openxmlformats.org/officeDocument/2006/relationships/hyperlink" Target="mailto:fanxiangtao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nci1984@nuaa.edu.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uaawyan@nuaa.edu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b_china@nuaa.edu.cn" TargetMode="External"/><Relationship Id="rId10" Type="http://schemas.openxmlformats.org/officeDocument/2006/relationships/hyperlink" Target="mailto:yaozj@nuaa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jjee@nuaa.edu.cn" TargetMode="External"/><Relationship Id="rId14" Type="http://schemas.openxmlformats.org/officeDocument/2006/relationships/hyperlink" Target="mailto:shilu805@nua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微软中国</cp:lastModifiedBy>
  <cp:revision>2</cp:revision>
  <cp:lastPrinted>2017-12-14T02:04:00Z</cp:lastPrinted>
  <dcterms:created xsi:type="dcterms:W3CDTF">2017-12-15T02:03:00Z</dcterms:created>
  <dcterms:modified xsi:type="dcterms:W3CDTF">2017-12-15T02:03:00Z</dcterms:modified>
</cp:coreProperties>
</file>