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96" w:rsidRPr="00623696" w:rsidRDefault="00623696" w:rsidP="00623696">
      <w:pPr>
        <w:widowControl/>
        <w:jc w:val="left"/>
        <w:rPr>
          <w:rFonts w:ascii="宋体" w:eastAsia="宋体" w:hAnsi="宋体" w:cs="宋体"/>
          <w:color w:val="3E3E3E"/>
          <w:kern w:val="0"/>
          <w:sz w:val="24"/>
          <w:szCs w:val="24"/>
        </w:rPr>
      </w:pPr>
      <w:bookmarkStart w:id="0" w:name="_GoBack"/>
      <w:bookmarkEnd w:id="0"/>
      <w:r w:rsidRPr="00623696">
        <w:rPr>
          <w:rFonts w:ascii="宋体" w:eastAsia="宋体" w:hAnsi="宋体" w:cs="宋体" w:hint="eastAsia"/>
          <w:b/>
          <w:bCs/>
          <w:color w:val="3E3E3E"/>
          <w:kern w:val="0"/>
          <w:sz w:val="24"/>
          <w:szCs w:val="24"/>
        </w:rPr>
        <w:t>附：</w:t>
      </w:r>
    </w:p>
    <w:p w:rsidR="00623696" w:rsidRPr="00623696" w:rsidRDefault="00623696" w:rsidP="00623696">
      <w:pPr>
        <w:widowControl/>
        <w:jc w:val="left"/>
        <w:rPr>
          <w:rFonts w:ascii="宋体" w:eastAsia="宋体" w:hAnsi="宋体" w:cs="宋体"/>
          <w:color w:val="3E3E3E"/>
          <w:kern w:val="0"/>
          <w:sz w:val="24"/>
          <w:szCs w:val="24"/>
        </w:rPr>
      </w:pPr>
      <w:r w:rsidRPr="00623696">
        <w:rPr>
          <w:rFonts w:ascii="微软雅黑" w:eastAsia="微软雅黑" w:hAnsi="微软雅黑" w:cs="宋体" w:hint="eastAsia"/>
          <w:color w:val="7F7F7F"/>
          <w:kern w:val="0"/>
          <w:sz w:val="24"/>
          <w:szCs w:val="24"/>
        </w:rPr>
        <w:t>人才计划简介</w:t>
      </w:r>
    </w:p>
    <w:p w:rsidR="00623696" w:rsidRPr="00623696" w:rsidRDefault="00623696" w:rsidP="00623696">
      <w:pPr>
        <w:widowControl/>
        <w:ind w:left="420"/>
        <w:jc w:val="left"/>
        <w:rPr>
          <w:rFonts w:ascii="宋体" w:eastAsia="宋体" w:hAnsi="宋体" w:cs="宋体"/>
          <w:color w:val="3E3E3E"/>
          <w:kern w:val="0"/>
          <w:sz w:val="24"/>
          <w:szCs w:val="24"/>
        </w:rPr>
      </w:pPr>
      <w:r w:rsidRPr="00623696">
        <w:rPr>
          <w:rFonts w:ascii="Wingdings" w:eastAsia="宋体" w:hAnsi="Wingdings" w:cs="宋体"/>
          <w:b/>
          <w:bCs/>
          <w:color w:val="FF0000"/>
          <w:kern w:val="0"/>
          <w:sz w:val="24"/>
          <w:szCs w:val="24"/>
        </w:rPr>
        <w:t></w:t>
      </w:r>
      <w:r w:rsidRPr="00623696">
        <w:rPr>
          <w:rFonts w:ascii="Wingdings" w:eastAsia="宋体" w:hAnsi="Wingdings" w:cs="宋体"/>
          <w:b/>
          <w:bCs/>
          <w:color w:val="FF0000"/>
          <w:kern w:val="0"/>
          <w:sz w:val="24"/>
          <w:szCs w:val="24"/>
        </w:rPr>
        <w:t></w:t>
      </w:r>
      <w:r w:rsidR="00636E92">
        <w:rPr>
          <w:rFonts w:ascii="Wingdings" w:eastAsia="宋体" w:hAnsi="Wingdings" w:cs="宋体" w:hint="eastAsia"/>
          <w:b/>
          <w:bCs/>
          <w:color w:val="FF0000"/>
          <w:kern w:val="0"/>
          <w:sz w:val="24"/>
          <w:szCs w:val="24"/>
        </w:rPr>
        <w:t>部分</w:t>
      </w:r>
      <w:r w:rsidRPr="00623696">
        <w:rPr>
          <w:rFonts w:ascii="宋体" w:eastAsia="宋体" w:hAnsi="宋体" w:cs="宋体" w:hint="eastAsia"/>
          <w:b/>
          <w:bCs/>
          <w:color w:val="FF0000"/>
          <w:kern w:val="0"/>
          <w:sz w:val="24"/>
          <w:szCs w:val="24"/>
        </w:rPr>
        <w:t>国家级人才计划</w:t>
      </w:r>
    </w:p>
    <w:p w:rsidR="00623696" w:rsidRPr="00623696" w:rsidRDefault="00623696" w:rsidP="00623696">
      <w:pPr>
        <w:widowControl/>
        <w:ind w:left="420"/>
        <w:jc w:val="left"/>
        <w:rPr>
          <w:rFonts w:ascii="宋体" w:eastAsia="宋体" w:hAnsi="宋体" w:cs="宋体"/>
          <w:color w:val="3E3E3E"/>
          <w:kern w:val="0"/>
          <w:sz w:val="24"/>
          <w:szCs w:val="24"/>
        </w:rPr>
      </w:pPr>
      <w:r w:rsidRPr="00623696">
        <w:rPr>
          <w:rFonts w:ascii="Wingdings" w:eastAsia="宋体" w:hAnsi="Wingdings" w:cs="宋体"/>
          <w:b/>
          <w:bCs/>
          <w:color w:val="FF0000"/>
          <w:kern w:val="0"/>
          <w:sz w:val="24"/>
          <w:szCs w:val="24"/>
        </w:rPr>
        <w:t></w:t>
      </w:r>
      <w:r w:rsidRPr="00623696">
        <w:rPr>
          <w:rFonts w:ascii="Wingdings" w:eastAsia="宋体" w:hAnsi="Wingdings" w:cs="宋体"/>
          <w:b/>
          <w:bCs/>
          <w:color w:val="FF0000"/>
          <w:kern w:val="0"/>
          <w:sz w:val="24"/>
          <w:szCs w:val="24"/>
        </w:rPr>
        <w:t></w:t>
      </w:r>
      <w:r w:rsidRPr="00623696">
        <w:rPr>
          <w:rFonts w:ascii="宋体" w:eastAsia="宋体" w:hAnsi="宋体" w:cs="宋体" w:hint="eastAsia"/>
          <w:b/>
          <w:bCs/>
          <w:color w:val="FF0000"/>
          <w:kern w:val="0"/>
          <w:sz w:val="24"/>
          <w:szCs w:val="24"/>
        </w:rPr>
        <w:t>湖北省人才计划</w:t>
      </w:r>
    </w:p>
    <w:p w:rsidR="00435090" w:rsidRDefault="00623696" w:rsidP="00435090">
      <w:pPr>
        <w:widowControl/>
        <w:ind w:left="420"/>
        <w:jc w:val="left"/>
        <w:rPr>
          <w:rFonts w:ascii="宋体" w:eastAsia="宋体" w:hAnsi="宋体" w:cs="宋体"/>
          <w:color w:val="3E3E3E"/>
          <w:kern w:val="0"/>
          <w:sz w:val="24"/>
          <w:szCs w:val="24"/>
        </w:rPr>
      </w:pPr>
      <w:r w:rsidRPr="00623696">
        <w:rPr>
          <w:rFonts w:ascii="Wingdings" w:eastAsia="宋体" w:hAnsi="Wingdings" w:cs="宋体"/>
          <w:b/>
          <w:bCs/>
          <w:color w:val="FF0000"/>
          <w:kern w:val="0"/>
          <w:sz w:val="24"/>
          <w:szCs w:val="24"/>
        </w:rPr>
        <w:t></w:t>
      </w:r>
      <w:r w:rsidRPr="00623696">
        <w:rPr>
          <w:rFonts w:ascii="Wingdings" w:eastAsia="宋体" w:hAnsi="Wingdings" w:cs="宋体"/>
          <w:b/>
          <w:bCs/>
          <w:color w:val="FF0000"/>
          <w:kern w:val="0"/>
          <w:sz w:val="24"/>
          <w:szCs w:val="24"/>
        </w:rPr>
        <w:t></w:t>
      </w:r>
      <w:r w:rsidR="00501C6C">
        <w:rPr>
          <w:rFonts w:ascii="宋体" w:eastAsia="宋体" w:hAnsi="宋体" w:cs="宋体" w:hint="eastAsia"/>
          <w:b/>
          <w:bCs/>
          <w:color w:val="FF0000"/>
          <w:kern w:val="0"/>
          <w:sz w:val="24"/>
          <w:szCs w:val="24"/>
        </w:rPr>
        <w:t>华中科技大学“华中学者”</w:t>
      </w:r>
      <w:r w:rsidRPr="00623696">
        <w:rPr>
          <w:rFonts w:ascii="宋体" w:eastAsia="宋体" w:hAnsi="宋体" w:cs="宋体" w:hint="eastAsia"/>
          <w:b/>
          <w:bCs/>
          <w:color w:val="FF0000"/>
          <w:kern w:val="0"/>
          <w:sz w:val="24"/>
          <w:szCs w:val="24"/>
        </w:rPr>
        <w:t>人才计划</w:t>
      </w:r>
    </w:p>
    <w:p w:rsidR="00435090" w:rsidRDefault="00435090" w:rsidP="00435090">
      <w:pPr>
        <w:widowControl/>
        <w:jc w:val="left"/>
        <w:rPr>
          <w:rFonts w:ascii="Wingdings" w:eastAsia="宋体" w:hAnsi="Wingdings" w:cs="宋体"/>
          <w:b/>
          <w:bCs/>
          <w:color w:val="FF0000"/>
          <w:kern w:val="0"/>
          <w:sz w:val="24"/>
          <w:szCs w:val="24"/>
        </w:rPr>
      </w:pPr>
    </w:p>
    <w:p w:rsidR="00623696" w:rsidRPr="00435090" w:rsidRDefault="00623696" w:rsidP="007D4E63">
      <w:pPr>
        <w:widowControl/>
        <w:rPr>
          <w:rFonts w:ascii="宋体" w:eastAsia="宋体" w:hAnsi="宋体" w:cs="宋体"/>
          <w:color w:val="3E3E3E"/>
          <w:kern w:val="0"/>
          <w:sz w:val="24"/>
          <w:szCs w:val="24"/>
        </w:rPr>
      </w:pPr>
      <w:r w:rsidRPr="00623696">
        <w:rPr>
          <w:rFonts w:ascii="宋体" w:eastAsia="宋体" w:hAnsi="宋体" w:cs="宋体"/>
          <w:b/>
          <w:bCs/>
          <w:color w:val="666666"/>
          <w:kern w:val="0"/>
          <w:sz w:val="24"/>
          <w:szCs w:val="24"/>
        </w:rPr>
        <w:t>一、</w:t>
      </w:r>
      <w:r w:rsidR="00334784">
        <w:rPr>
          <w:rFonts w:ascii="宋体" w:eastAsia="宋体" w:hAnsi="宋体" w:cs="宋体" w:hint="eastAsia"/>
          <w:b/>
          <w:bCs/>
          <w:color w:val="666666"/>
          <w:kern w:val="0"/>
          <w:sz w:val="24"/>
          <w:szCs w:val="24"/>
        </w:rPr>
        <w:t>部分</w:t>
      </w:r>
      <w:r w:rsidRPr="00623696">
        <w:rPr>
          <w:rFonts w:ascii="宋体" w:eastAsia="宋体" w:hAnsi="宋体" w:cs="宋体"/>
          <w:b/>
          <w:bCs/>
          <w:color w:val="666666"/>
          <w:kern w:val="0"/>
          <w:sz w:val="24"/>
          <w:szCs w:val="24"/>
        </w:rPr>
        <w:t>国家级人才计划</w:t>
      </w:r>
    </w:p>
    <w:p w:rsidR="00623696" w:rsidRPr="004C7149" w:rsidRDefault="007D4E63" w:rsidP="007D4E63">
      <w:pPr>
        <w:widowControl/>
        <w:ind w:firstLineChars="196" w:firstLine="472"/>
        <w:rPr>
          <w:rFonts w:ascii="宋体" w:eastAsia="宋体" w:hAnsi="宋体" w:cs="宋体"/>
          <w:b/>
          <w:color w:val="3E3E3E"/>
          <w:kern w:val="0"/>
          <w:sz w:val="24"/>
          <w:szCs w:val="24"/>
        </w:rPr>
      </w:pPr>
      <w:r w:rsidRPr="004C7149">
        <w:rPr>
          <w:rFonts w:ascii="宋体" w:eastAsia="宋体" w:hAnsi="宋体" w:cs="宋体" w:hint="eastAsia"/>
          <w:b/>
          <w:color w:val="3E3E3E"/>
          <w:kern w:val="0"/>
          <w:sz w:val="24"/>
          <w:szCs w:val="24"/>
        </w:rPr>
        <w:t>1</w:t>
      </w:r>
      <w:r w:rsidR="00435090" w:rsidRPr="004C7149">
        <w:rPr>
          <w:rFonts w:ascii="宋体" w:eastAsia="宋体" w:hAnsi="宋体" w:cs="宋体" w:hint="eastAsia"/>
          <w:b/>
          <w:color w:val="3E3E3E"/>
          <w:kern w:val="0"/>
          <w:sz w:val="24"/>
          <w:szCs w:val="24"/>
        </w:rPr>
        <w:t>、长江学者奖励计划</w:t>
      </w:r>
    </w:p>
    <w:p w:rsidR="00623696" w:rsidRPr="00623696" w:rsidRDefault="00623696" w:rsidP="007D4E63">
      <w:pPr>
        <w:widowControl/>
        <w:ind w:firstLineChars="200" w:firstLine="480"/>
        <w:rPr>
          <w:rFonts w:ascii="宋体" w:eastAsia="宋体" w:hAnsi="宋体" w:cs="宋体"/>
          <w:color w:val="3E3E3E"/>
          <w:kern w:val="0"/>
          <w:sz w:val="24"/>
          <w:szCs w:val="24"/>
        </w:rPr>
      </w:pPr>
      <w:r w:rsidRPr="00623696">
        <w:rPr>
          <w:rFonts w:ascii="宋体" w:eastAsia="宋体" w:hAnsi="宋体" w:cs="宋体" w:hint="eastAsia"/>
          <w:color w:val="1F09BF"/>
          <w:kern w:val="0"/>
          <w:sz w:val="24"/>
          <w:szCs w:val="24"/>
        </w:rPr>
        <w:t>（1）特聘教授</w:t>
      </w:r>
    </w:p>
    <w:p w:rsidR="00623696" w:rsidRPr="00623696" w:rsidRDefault="00623696" w:rsidP="001E340A">
      <w:pPr>
        <w:widowControl/>
        <w:ind w:firstLineChars="200" w:firstLine="480"/>
        <w:rPr>
          <w:rFonts w:ascii="宋体" w:eastAsia="宋体" w:hAnsi="宋体" w:cs="宋体"/>
          <w:color w:val="3E3E3E"/>
          <w:kern w:val="0"/>
          <w:sz w:val="24"/>
          <w:szCs w:val="24"/>
        </w:rPr>
      </w:pPr>
      <w:r w:rsidRPr="00623696">
        <w:rPr>
          <w:rFonts w:ascii="宋体" w:eastAsia="宋体" w:hAnsi="宋体" w:cs="宋体" w:hint="eastAsia"/>
          <w:color w:val="3E3E3E"/>
          <w:kern w:val="0"/>
          <w:sz w:val="24"/>
          <w:szCs w:val="24"/>
        </w:rPr>
        <w:t>自然科学、工程技术类人选不超过45周岁，人文社会科学类人选不超过55</w:t>
      </w:r>
      <w:r w:rsidR="00BB26CE">
        <w:rPr>
          <w:rFonts w:ascii="宋体" w:eastAsia="宋体" w:hAnsi="宋体" w:cs="宋体" w:hint="eastAsia"/>
          <w:color w:val="3E3E3E"/>
          <w:kern w:val="0"/>
          <w:sz w:val="24"/>
          <w:szCs w:val="24"/>
        </w:rPr>
        <w:t>周岁（已获国家“千人计划”支持的不在本计划支持之列）</w:t>
      </w:r>
      <w:r w:rsidRPr="00623696">
        <w:rPr>
          <w:rFonts w:ascii="宋体" w:eastAsia="宋体" w:hAnsi="宋体" w:cs="宋体" w:hint="eastAsia"/>
          <w:color w:val="3E3E3E"/>
          <w:kern w:val="0"/>
          <w:sz w:val="24"/>
          <w:szCs w:val="24"/>
        </w:rPr>
        <w:t>；一般具有博士学位，在教学科研一线工作；海外应聘者一般应担任高水平大学副教授及以上职位或其他相应职位，国内应聘者应担任教授或其他相应职位。聘期5年，聘期内全职在我校工作，并在签订聘任合同后一年内全职到岗工作。</w:t>
      </w:r>
    </w:p>
    <w:p w:rsidR="00623696" w:rsidRPr="00623696" w:rsidRDefault="00623696" w:rsidP="007D4E63">
      <w:pPr>
        <w:widowControl/>
        <w:ind w:firstLineChars="200" w:firstLine="480"/>
        <w:rPr>
          <w:rFonts w:ascii="宋体" w:eastAsia="宋体" w:hAnsi="宋体" w:cs="宋体"/>
          <w:color w:val="3E3E3E"/>
          <w:kern w:val="0"/>
          <w:sz w:val="24"/>
          <w:szCs w:val="24"/>
        </w:rPr>
      </w:pPr>
      <w:r w:rsidRPr="00623696">
        <w:rPr>
          <w:rFonts w:ascii="宋体" w:eastAsia="宋体" w:hAnsi="宋体" w:cs="宋体" w:hint="eastAsia"/>
          <w:color w:val="1F09BF"/>
          <w:kern w:val="0"/>
          <w:sz w:val="24"/>
          <w:szCs w:val="24"/>
        </w:rPr>
        <w:t>（2）讲座教授   </w:t>
      </w:r>
    </w:p>
    <w:p w:rsidR="00623696" w:rsidRPr="00623696" w:rsidRDefault="00623696" w:rsidP="001E340A">
      <w:pPr>
        <w:widowControl/>
        <w:ind w:firstLineChars="200" w:firstLine="480"/>
        <w:rPr>
          <w:rFonts w:ascii="宋体" w:eastAsia="宋体" w:hAnsi="宋体" w:cs="宋体"/>
          <w:color w:val="3E3E3E"/>
          <w:kern w:val="0"/>
          <w:sz w:val="24"/>
          <w:szCs w:val="24"/>
        </w:rPr>
      </w:pPr>
      <w:r w:rsidRPr="00623696">
        <w:rPr>
          <w:rFonts w:ascii="宋体" w:eastAsia="宋体" w:hAnsi="宋体" w:cs="宋体" w:hint="eastAsia"/>
          <w:color w:val="3E3E3E"/>
          <w:kern w:val="0"/>
          <w:sz w:val="24"/>
          <w:szCs w:val="24"/>
        </w:rPr>
        <w:t>在海外教学科研一线工作，一般应担任高水平大学教授职位或其他相应职位；学术造诣高深，在本学科领域具有重大影响，取得国际公认的重大成就；诚实守信、学风严谨、乐于奉献、崇尚科学精神；聘期三年，每年在我校工作2个月以上。</w:t>
      </w:r>
    </w:p>
    <w:p w:rsidR="00623696" w:rsidRPr="00623696" w:rsidRDefault="00623696" w:rsidP="007D4E63">
      <w:pPr>
        <w:widowControl/>
        <w:ind w:firstLineChars="200" w:firstLine="480"/>
        <w:rPr>
          <w:rFonts w:ascii="宋体" w:eastAsia="宋体" w:hAnsi="宋体" w:cs="宋体"/>
          <w:color w:val="3E3E3E"/>
          <w:kern w:val="0"/>
          <w:sz w:val="24"/>
          <w:szCs w:val="24"/>
        </w:rPr>
      </w:pPr>
      <w:r w:rsidRPr="00623696">
        <w:rPr>
          <w:rFonts w:ascii="宋体" w:eastAsia="宋体" w:hAnsi="宋体" w:cs="宋体" w:hint="eastAsia"/>
          <w:color w:val="1F09BF"/>
          <w:kern w:val="0"/>
          <w:sz w:val="24"/>
          <w:szCs w:val="24"/>
        </w:rPr>
        <w:t>（3）青年长江</w:t>
      </w:r>
    </w:p>
    <w:p w:rsidR="00623696" w:rsidRPr="00623696" w:rsidRDefault="00623696" w:rsidP="001E340A">
      <w:pPr>
        <w:widowControl/>
        <w:ind w:firstLineChars="200" w:firstLine="480"/>
        <w:rPr>
          <w:rFonts w:ascii="宋体" w:eastAsia="宋体" w:hAnsi="宋体" w:cs="宋体"/>
          <w:color w:val="3E3E3E"/>
          <w:kern w:val="0"/>
          <w:sz w:val="24"/>
          <w:szCs w:val="24"/>
        </w:rPr>
      </w:pPr>
      <w:r w:rsidRPr="00623696">
        <w:rPr>
          <w:rFonts w:ascii="宋体" w:eastAsia="宋体" w:hAnsi="宋体" w:cs="宋体" w:hint="eastAsia"/>
          <w:color w:val="3E3E3E"/>
          <w:kern w:val="0"/>
          <w:sz w:val="24"/>
          <w:szCs w:val="24"/>
        </w:rPr>
        <w:t>自然科学、工程技术领域人选年龄不超过38</w:t>
      </w:r>
      <w:r w:rsidR="007D4E63">
        <w:rPr>
          <w:rFonts w:ascii="宋体" w:eastAsia="宋体" w:hAnsi="宋体" w:cs="宋体" w:hint="eastAsia"/>
          <w:color w:val="3E3E3E"/>
          <w:kern w:val="0"/>
          <w:sz w:val="24"/>
          <w:szCs w:val="24"/>
        </w:rPr>
        <w:t>周岁</w:t>
      </w:r>
      <w:r w:rsidRPr="00623696">
        <w:rPr>
          <w:rFonts w:ascii="宋体" w:eastAsia="宋体" w:hAnsi="宋体" w:cs="宋体" w:hint="eastAsia"/>
          <w:color w:val="3E3E3E"/>
          <w:kern w:val="0"/>
          <w:sz w:val="24"/>
          <w:szCs w:val="24"/>
        </w:rPr>
        <w:t>（已获国家“千人计划”支持的不在本计划支持之列）。一般具有博士学位，在教学科研一线工作；国内应聘者一般应担任副高级及以上专业技术职务，青年学者项目实行岗位聘任制。</w:t>
      </w:r>
    </w:p>
    <w:p w:rsidR="007D4E63" w:rsidRPr="00623696" w:rsidRDefault="007D4E63" w:rsidP="007D4E63">
      <w:pPr>
        <w:widowControl/>
        <w:ind w:firstLineChars="196" w:firstLine="472"/>
        <w:rPr>
          <w:rFonts w:ascii="宋体" w:eastAsia="宋体" w:hAnsi="宋体" w:cs="宋体"/>
          <w:color w:val="3E3E3E"/>
          <w:kern w:val="0"/>
          <w:sz w:val="24"/>
          <w:szCs w:val="24"/>
        </w:rPr>
      </w:pPr>
      <w:r w:rsidRPr="004C7149">
        <w:rPr>
          <w:rFonts w:ascii="宋体" w:eastAsia="宋体" w:hAnsi="宋体" w:cs="宋体" w:hint="eastAsia"/>
          <w:b/>
          <w:color w:val="3E3E3E"/>
          <w:kern w:val="0"/>
          <w:sz w:val="24"/>
          <w:szCs w:val="24"/>
        </w:rPr>
        <w:t>2、</w:t>
      </w:r>
      <w:r w:rsidRPr="00623696">
        <w:rPr>
          <w:rFonts w:ascii="宋体" w:eastAsia="宋体" w:hAnsi="宋体" w:cs="宋体" w:hint="eastAsia"/>
          <w:color w:val="1F09BF"/>
          <w:kern w:val="0"/>
          <w:sz w:val="24"/>
          <w:szCs w:val="24"/>
        </w:rPr>
        <w:t>“千人计划”青年项目  </w:t>
      </w:r>
    </w:p>
    <w:p w:rsidR="007D4E63" w:rsidRPr="00623696" w:rsidRDefault="007D4E63" w:rsidP="007D4E63">
      <w:pPr>
        <w:widowControl/>
        <w:ind w:firstLineChars="200" w:firstLine="480"/>
        <w:rPr>
          <w:rFonts w:ascii="宋体" w:eastAsia="宋体" w:hAnsi="宋体" w:cs="宋体"/>
          <w:color w:val="3E3E3E"/>
          <w:kern w:val="0"/>
          <w:sz w:val="24"/>
          <w:szCs w:val="24"/>
        </w:rPr>
      </w:pPr>
      <w:r w:rsidRPr="00623696">
        <w:rPr>
          <w:rFonts w:ascii="宋体" w:eastAsia="宋体" w:hAnsi="宋体" w:cs="宋体" w:hint="eastAsia"/>
          <w:color w:val="3E3E3E"/>
          <w:kern w:val="0"/>
          <w:sz w:val="24"/>
          <w:szCs w:val="24"/>
        </w:rPr>
        <w:t>自然科学或工程技术领域，在海内外知名高校取得博士学位，并有3年以上的海外科研工作经历，年龄不超过40周岁。申报时在海外知名高校、科研机构或知名企业研发机构有正式教学或科研职位；为所从事科研领域同龄人中的拔尖人才，有成为该领域学术或技术带头人的发展潜力；对于在读</w:t>
      </w:r>
      <w:proofErr w:type="gramStart"/>
      <w:r w:rsidRPr="00623696">
        <w:rPr>
          <w:rFonts w:ascii="宋体" w:eastAsia="宋体" w:hAnsi="宋体" w:cs="宋体" w:hint="eastAsia"/>
          <w:color w:val="3E3E3E"/>
          <w:kern w:val="0"/>
          <w:sz w:val="24"/>
          <w:szCs w:val="24"/>
        </w:rPr>
        <w:t>博期间</w:t>
      </w:r>
      <w:proofErr w:type="gramEnd"/>
      <w:r w:rsidRPr="00623696">
        <w:rPr>
          <w:rFonts w:ascii="宋体" w:eastAsia="宋体" w:hAnsi="宋体" w:cs="宋体" w:hint="eastAsia"/>
          <w:color w:val="3E3E3E"/>
          <w:kern w:val="0"/>
          <w:sz w:val="24"/>
          <w:szCs w:val="24"/>
        </w:rPr>
        <w:t>已取得突出研究成果的应届毕业生，或其他取得突出成绩的，可以破格引进；引进后需</w:t>
      </w:r>
      <w:r>
        <w:rPr>
          <w:rFonts w:ascii="宋体" w:eastAsia="宋体" w:hAnsi="宋体" w:cs="宋体" w:hint="eastAsia"/>
          <w:color w:val="3E3E3E"/>
          <w:kern w:val="0"/>
          <w:sz w:val="24"/>
          <w:szCs w:val="24"/>
        </w:rPr>
        <w:t>在一年内</w:t>
      </w:r>
      <w:r w:rsidRPr="00623696">
        <w:rPr>
          <w:rFonts w:ascii="宋体" w:eastAsia="宋体" w:hAnsi="宋体" w:cs="宋体" w:hint="eastAsia"/>
          <w:color w:val="3E3E3E"/>
          <w:kern w:val="0"/>
          <w:sz w:val="24"/>
          <w:szCs w:val="24"/>
        </w:rPr>
        <w:t>全职回国工作。</w:t>
      </w:r>
    </w:p>
    <w:p w:rsidR="00623696" w:rsidRPr="004C7149" w:rsidRDefault="00435090" w:rsidP="007D4E63">
      <w:pPr>
        <w:widowControl/>
        <w:ind w:firstLineChars="196" w:firstLine="472"/>
        <w:rPr>
          <w:rFonts w:ascii="宋体" w:eastAsia="宋体" w:hAnsi="宋体" w:cs="宋体"/>
          <w:b/>
          <w:color w:val="3E3E3E"/>
          <w:kern w:val="0"/>
          <w:sz w:val="24"/>
          <w:szCs w:val="24"/>
        </w:rPr>
      </w:pPr>
      <w:r w:rsidRPr="004C7149">
        <w:rPr>
          <w:rFonts w:ascii="宋体" w:eastAsia="宋体" w:hAnsi="宋体" w:cs="宋体" w:hint="eastAsia"/>
          <w:b/>
          <w:color w:val="3E3E3E"/>
          <w:kern w:val="0"/>
          <w:sz w:val="24"/>
          <w:szCs w:val="24"/>
        </w:rPr>
        <w:t>3、“万人计划”青年拔尖人才岗位</w:t>
      </w:r>
    </w:p>
    <w:p w:rsidR="00623696" w:rsidRDefault="00623696" w:rsidP="00A16DB3">
      <w:pPr>
        <w:widowControl/>
        <w:ind w:firstLine="480"/>
        <w:rPr>
          <w:rFonts w:ascii="宋体" w:eastAsia="宋体" w:hAnsi="宋体" w:cs="宋体"/>
          <w:color w:val="3E3E3E"/>
          <w:kern w:val="0"/>
          <w:sz w:val="24"/>
          <w:szCs w:val="24"/>
        </w:rPr>
      </w:pPr>
      <w:r w:rsidRPr="00623696">
        <w:rPr>
          <w:rFonts w:ascii="宋体" w:eastAsia="宋体" w:hAnsi="宋体" w:cs="宋体" w:hint="eastAsia"/>
          <w:color w:val="3E3E3E"/>
          <w:kern w:val="0"/>
          <w:sz w:val="24"/>
          <w:szCs w:val="24"/>
        </w:rPr>
        <w:t>获得博士学位，</w:t>
      </w:r>
      <w:r w:rsidR="00A16DB3" w:rsidRPr="00A16DB3">
        <w:rPr>
          <w:rFonts w:ascii="宋体" w:eastAsia="宋体" w:hAnsi="宋体" w:cs="宋体" w:hint="eastAsia"/>
          <w:color w:val="3E3E3E"/>
          <w:kern w:val="0"/>
          <w:sz w:val="24"/>
          <w:szCs w:val="24"/>
        </w:rPr>
        <w:t>受聘副教授及以上专业技术职务</w:t>
      </w:r>
      <w:r w:rsidR="00A16DB3">
        <w:rPr>
          <w:rFonts w:ascii="宋体" w:eastAsia="宋体" w:hAnsi="宋体" w:cs="宋体" w:hint="eastAsia"/>
          <w:color w:val="3E3E3E"/>
          <w:kern w:val="0"/>
          <w:sz w:val="24"/>
          <w:szCs w:val="24"/>
        </w:rPr>
        <w:t>，</w:t>
      </w:r>
      <w:r w:rsidRPr="00623696">
        <w:rPr>
          <w:rFonts w:ascii="宋体" w:eastAsia="宋体" w:hAnsi="宋体" w:cs="宋体" w:hint="eastAsia"/>
          <w:color w:val="3E3E3E"/>
          <w:kern w:val="0"/>
          <w:sz w:val="24"/>
          <w:szCs w:val="24"/>
        </w:rPr>
        <w:t>且在国内工作1年以上、在聘的青年人才；</w:t>
      </w:r>
      <w:r w:rsidR="00A16DB3" w:rsidRPr="00A16DB3">
        <w:rPr>
          <w:rFonts w:ascii="宋体" w:eastAsia="宋体" w:hAnsi="宋体" w:cs="宋体" w:hint="eastAsia"/>
          <w:color w:val="3E3E3E"/>
          <w:kern w:val="0"/>
          <w:sz w:val="24"/>
          <w:szCs w:val="24"/>
        </w:rPr>
        <w:t>自然科学、工程技术领域</w:t>
      </w:r>
      <w:r w:rsidRPr="00623696">
        <w:rPr>
          <w:rFonts w:ascii="宋体" w:eastAsia="宋体" w:hAnsi="宋体" w:cs="宋体" w:hint="eastAsia"/>
          <w:color w:val="3E3E3E"/>
          <w:kern w:val="0"/>
          <w:sz w:val="24"/>
          <w:szCs w:val="24"/>
        </w:rPr>
        <w:t>年龄未满35周岁</w:t>
      </w:r>
      <w:r w:rsidR="00A16DB3">
        <w:rPr>
          <w:rFonts w:ascii="宋体" w:eastAsia="宋体" w:hAnsi="宋体" w:cs="宋体" w:hint="eastAsia"/>
          <w:color w:val="3E3E3E"/>
          <w:kern w:val="0"/>
          <w:sz w:val="24"/>
          <w:szCs w:val="24"/>
        </w:rPr>
        <w:t>,</w:t>
      </w:r>
      <w:r w:rsidR="00A16DB3" w:rsidRPr="00A16DB3">
        <w:rPr>
          <w:rFonts w:ascii="宋体" w:eastAsia="宋体" w:hAnsi="宋体" w:cs="宋体" w:hint="eastAsia"/>
          <w:color w:val="3E3E3E"/>
          <w:kern w:val="0"/>
          <w:sz w:val="24"/>
          <w:szCs w:val="24"/>
        </w:rPr>
        <w:t>女性37周岁以下</w:t>
      </w:r>
      <w:r w:rsidRPr="00623696">
        <w:rPr>
          <w:rFonts w:ascii="宋体" w:eastAsia="宋体" w:hAnsi="宋体" w:cs="宋体" w:hint="eastAsia"/>
          <w:color w:val="3E3E3E"/>
          <w:kern w:val="0"/>
          <w:sz w:val="24"/>
          <w:szCs w:val="24"/>
        </w:rPr>
        <w:t>；在自然科学、工程技术、哲学社会科学和文化艺术重点领域崭露头角，获得国际国内较高专业成就及荣誉称号，具有较好的创新发展潜力，有一定的社会影响。</w:t>
      </w:r>
    </w:p>
    <w:p w:rsidR="00623696" w:rsidRPr="00623696" w:rsidRDefault="006662A2" w:rsidP="007D4E63">
      <w:pPr>
        <w:widowControl/>
        <w:ind w:firstLineChars="196" w:firstLine="472"/>
        <w:rPr>
          <w:rFonts w:ascii="宋体" w:eastAsia="宋体" w:hAnsi="宋体" w:cs="宋体"/>
          <w:b/>
          <w:bCs/>
          <w:color w:val="666666"/>
          <w:kern w:val="0"/>
          <w:sz w:val="24"/>
          <w:szCs w:val="24"/>
        </w:rPr>
      </w:pPr>
      <w:r w:rsidRPr="004C7149">
        <w:rPr>
          <w:rFonts w:ascii="宋体" w:eastAsia="宋体" w:hAnsi="宋体" w:cs="宋体" w:hint="eastAsia"/>
          <w:b/>
          <w:bCs/>
          <w:color w:val="666666"/>
          <w:kern w:val="0"/>
          <w:sz w:val="24"/>
          <w:szCs w:val="24"/>
        </w:rPr>
        <w:t>二、湖北省人才计划</w:t>
      </w:r>
    </w:p>
    <w:p w:rsidR="00623696" w:rsidRPr="001E340A" w:rsidRDefault="006662A2" w:rsidP="007D4E63">
      <w:pPr>
        <w:widowControl/>
        <w:ind w:firstLineChars="196" w:firstLine="472"/>
        <w:rPr>
          <w:rFonts w:ascii="宋体" w:eastAsia="宋体" w:hAnsi="宋体" w:cs="宋体"/>
          <w:b/>
          <w:color w:val="3E3E3E"/>
          <w:kern w:val="0"/>
          <w:sz w:val="24"/>
          <w:szCs w:val="24"/>
        </w:rPr>
      </w:pPr>
      <w:r w:rsidRPr="001E340A">
        <w:rPr>
          <w:rFonts w:ascii="宋体" w:eastAsia="宋体" w:hAnsi="宋体" w:cs="宋体" w:hint="eastAsia"/>
          <w:b/>
          <w:color w:val="3E3E3E"/>
          <w:kern w:val="0"/>
          <w:sz w:val="24"/>
          <w:szCs w:val="24"/>
        </w:rPr>
        <w:t>1、湖北省百人计划</w:t>
      </w:r>
    </w:p>
    <w:p w:rsidR="00623696" w:rsidRDefault="00E9720F" w:rsidP="00E9720F">
      <w:pPr>
        <w:widowControl/>
        <w:shd w:val="clear" w:color="auto" w:fill="FFFFFF"/>
        <w:spacing w:line="384" w:lineRule="atLeast"/>
        <w:ind w:firstLineChars="200" w:firstLine="482"/>
        <w:rPr>
          <w:rFonts w:ascii="宋体" w:eastAsia="宋体" w:hAnsi="宋体" w:cs="宋体"/>
          <w:color w:val="3E3E3E"/>
          <w:kern w:val="0"/>
          <w:sz w:val="24"/>
          <w:szCs w:val="24"/>
        </w:rPr>
      </w:pPr>
      <w:r w:rsidRPr="00E9720F">
        <w:rPr>
          <w:rFonts w:ascii="宋体" w:eastAsia="宋体" w:hAnsi="宋体" w:cs="宋体" w:hint="eastAsia"/>
          <w:b/>
          <w:color w:val="3E3E3E"/>
          <w:kern w:val="0"/>
          <w:sz w:val="24"/>
          <w:szCs w:val="24"/>
        </w:rPr>
        <w:t>科技创新人才项目</w:t>
      </w:r>
      <w:r>
        <w:rPr>
          <w:rFonts w:ascii="宋体" w:eastAsia="宋体" w:hAnsi="宋体" w:cs="宋体" w:hint="eastAsia"/>
          <w:color w:val="3E3E3E"/>
          <w:kern w:val="0"/>
          <w:sz w:val="24"/>
          <w:szCs w:val="24"/>
        </w:rPr>
        <w:t>：</w:t>
      </w:r>
      <w:r w:rsidR="00BF1D5D" w:rsidRPr="00BF1D5D">
        <w:rPr>
          <w:rFonts w:ascii="宋体" w:eastAsia="宋体" w:hAnsi="宋体" w:cs="宋体" w:hint="eastAsia"/>
          <w:color w:val="3E3E3E"/>
          <w:kern w:val="0"/>
          <w:sz w:val="24"/>
          <w:szCs w:val="24"/>
        </w:rPr>
        <w:t>取得海外知名高校、海外高校一流学科、国内知名高校博士学位</w:t>
      </w:r>
      <w:r w:rsidR="00FF2BF3">
        <w:rPr>
          <w:rFonts w:ascii="宋体" w:eastAsia="宋体" w:hAnsi="宋体" w:cs="宋体" w:hint="eastAsia"/>
          <w:color w:val="3E3E3E"/>
          <w:kern w:val="0"/>
          <w:sz w:val="24"/>
          <w:szCs w:val="24"/>
        </w:rPr>
        <w:t>。</w:t>
      </w:r>
      <w:r w:rsidR="008F7DF7" w:rsidRPr="008F7DF7">
        <w:rPr>
          <w:rFonts w:ascii="宋体" w:eastAsia="宋体" w:hAnsi="宋体" w:cs="宋体" w:hint="eastAsia"/>
          <w:color w:val="3E3E3E"/>
          <w:kern w:val="0"/>
          <w:sz w:val="24"/>
          <w:szCs w:val="24"/>
        </w:rPr>
        <w:t>年龄一般</w:t>
      </w:r>
      <w:r w:rsidR="00623696" w:rsidRPr="00623696">
        <w:rPr>
          <w:rFonts w:ascii="宋体" w:eastAsia="宋体" w:hAnsi="宋体" w:cs="宋体" w:hint="eastAsia"/>
          <w:color w:val="3E3E3E"/>
          <w:kern w:val="0"/>
          <w:sz w:val="24"/>
          <w:szCs w:val="24"/>
        </w:rPr>
        <w:t>不超过55周岁</w:t>
      </w:r>
      <w:r w:rsidR="00324F53">
        <w:rPr>
          <w:rFonts w:ascii="宋体" w:eastAsia="宋体" w:hAnsi="宋体" w:cs="宋体" w:hint="eastAsia"/>
          <w:color w:val="3E3E3E"/>
          <w:kern w:val="0"/>
          <w:sz w:val="24"/>
          <w:szCs w:val="24"/>
        </w:rPr>
        <w:t>；</w:t>
      </w:r>
      <w:r w:rsidR="00324F53" w:rsidRPr="00324F53">
        <w:rPr>
          <w:rFonts w:ascii="宋体" w:eastAsia="宋体" w:hAnsi="宋体" w:cs="宋体" w:hint="eastAsia"/>
          <w:color w:val="3E3E3E"/>
          <w:kern w:val="0"/>
          <w:sz w:val="24"/>
          <w:szCs w:val="24"/>
        </w:rPr>
        <w:t>具有在海外知名高校、科研机构、海外高校一流学科连续3年以上海外科研工作经历</w:t>
      </w:r>
      <w:r w:rsidR="00324F53">
        <w:rPr>
          <w:rFonts w:ascii="宋体" w:eastAsia="宋体" w:hAnsi="宋体" w:cs="宋体" w:hint="eastAsia"/>
          <w:color w:val="3E3E3E"/>
          <w:kern w:val="0"/>
          <w:sz w:val="24"/>
          <w:szCs w:val="24"/>
        </w:rPr>
        <w:t>，全职</w:t>
      </w:r>
      <w:r w:rsidR="00623696" w:rsidRPr="00623696">
        <w:rPr>
          <w:rFonts w:ascii="宋体" w:eastAsia="宋体" w:hAnsi="宋体" w:cs="宋体" w:hint="eastAsia"/>
          <w:color w:val="3E3E3E"/>
          <w:kern w:val="0"/>
          <w:sz w:val="24"/>
          <w:szCs w:val="24"/>
        </w:rPr>
        <w:t>担任</w:t>
      </w:r>
      <w:r w:rsidR="00324F53">
        <w:rPr>
          <w:rFonts w:ascii="宋体" w:eastAsia="宋体" w:hAnsi="宋体" w:cs="宋体" w:hint="eastAsia"/>
          <w:color w:val="3E3E3E"/>
          <w:kern w:val="0"/>
          <w:sz w:val="24"/>
          <w:szCs w:val="24"/>
        </w:rPr>
        <w:t>过</w:t>
      </w:r>
      <w:r w:rsidR="00623696" w:rsidRPr="00623696">
        <w:rPr>
          <w:rFonts w:ascii="宋体" w:eastAsia="宋体" w:hAnsi="宋体" w:cs="宋体" w:hint="eastAsia"/>
          <w:color w:val="3E3E3E"/>
          <w:kern w:val="0"/>
          <w:sz w:val="24"/>
          <w:szCs w:val="24"/>
        </w:rPr>
        <w:t>相当于副教授以上职务的专家学者。引进后每年在湖北省内工作不少于6个月。</w:t>
      </w:r>
    </w:p>
    <w:p w:rsidR="007D4E63" w:rsidRDefault="00E9720F" w:rsidP="007D4E63">
      <w:pPr>
        <w:widowControl/>
        <w:shd w:val="clear" w:color="auto" w:fill="FFFFFF"/>
        <w:spacing w:line="384" w:lineRule="atLeast"/>
        <w:ind w:firstLineChars="200" w:firstLine="482"/>
        <w:rPr>
          <w:rFonts w:ascii="微软雅黑" w:eastAsia="微软雅黑" w:hAnsi="微软雅黑" w:cs="宋体"/>
          <w:color w:val="3E3E3E"/>
          <w:kern w:val="0"/>
          <w:sz w:val="24"/>
          <w:szCs w:val="24"/>
        </w:rPr>
      </w:pPr>
      <w:r w:rsidRPr="00E9720F">
        <w:rPr>
          <w:rFonts w:ascii="宋体" w:eastAsia="宋体" w:hAnsi="宋体" w:cs="宋体" w:hint="eastAsia"/>
          <w:b/>
          <w:color w:val="3E3E3E"/>
          <w:kern w:val="0"/>
          <w:sz w:val="24"/>
          <w:szCs w:val="24"/>
        </w:rPr>
        <w:lastRenderedPageBreak/>
        <w:t>青年项目</w:t>
      </w:r>
      <w:r>
        <w:rPr>
          <w:rFonts w:ascii="宋体" w:eastAsia="宋体" w:hAnsi="宋体" w:cs="宋体" w:hint="eastAsia"/>
          <w:color w:val="3E3E3E"/>
          <w:kern w:val="0"/>
          <w:sz w:val="24"/>
          <w:szCs w:val="24"/>
        </w:rPr>
        <w:t>：</w:t>
      </w:r>
      <w:r w:rsidRPr="00E9720F">
        <w:rPr>
          <w:rFonts w:ascii="宋体" w:eastAsia="宋体" w:hAnsi="宋体" w:cs="宋体" w:hint="eastAsia"/>
          <w:color w:val="3E3E3E"/>
          <w:kern w:val="0"/>
          <w:sz w:val="24"/>
          <w:szCs w:val="24"/>
        </w:rPr>
        <w:t>属自然科学或工程技术领域，有成为该领域学术或技术带头人的发展潜力。年龄不超过40周岁，取得海外知名高校、海外高校一流学科、国内知名高校博士学位。具有连续3年以上海外知名高校、科研机构、世界500强或其他国际知名企业及研发机构正式教学或科研工作经历。在海外主持或参与（排名前3）</w:t>
      </w:r>
      <w:proofErr w:type="gramStart"/>
      <w:r w:rsidRPr="00E9720F">
        <w:rPr>
          <w:rFonts w:ascii="宋体" w:eastAsia="宋体" w:hAnsi="宋体" w:cs="宋体" w:hint="eastAsia"/>
          <w:color w:val="3E3E3E"/>
          <w:kern w:val="0"/>
          <w:sz w:val="24"/>
          <w:szCs w:val="24"/>
        </w:rPr>
        <w:t>过科研</w:t>
      </w:r>
      <w:proofErr w:type="gramEnd"/>
      <w:r w:rsidRPr="00E9720F">
        <w:rPr>
          <w:rFonts w:ascii="宋体" w:eastAsia="宋体" w:hAnsi="宋体" w:cs="宋体" w:hint="eastAsia"/>
          <w:color w:val="3E3E3E"/>
          <w:kern w:val="0"/>
          <w:sz w:val="24"/>
          <w:szCs w:val="24"/>
        </w:rPr>
        <w:t>项目。</w:t>
      </w:r>
    </w:p>
    <w:p w:rsidR="00623696" w:rsidRPr="007D4E63" w:rsidRDefault="006662A2" w:rsidP="007D4E63">
      <w:pPr>
        <w:widowControl/>
        <w:shd w:val="clear" w:color="auto" w:fill="FFFFFF"/>
        <w:spacing w:line="384" w:lineRule="atLeast"/>
        <w:ind w:firstLineChars="200" w:firstLine="482"/>
        <w:rPr>
          <w:rFonts w:ascii="微软雅黑" w:eastAsia="微软雅黑" w:hAnsi="微软雅黑" w:cs="宋体"/>
          <w:color w:val="3E3E3E"/>
          <w:kern w:val="0"/>
          <w:sz w:val="24"/>
          <w:szCs w:val="24"/>
        </w:rPr>
      </w:pPr>
      <w:r w:rsidRPr="001E340A">
        <w:rPr>
          <w:rFonts w:ascii="宋体" w:eastAsia="宋体" w:hAnsi="宋体" w:cs="宋体" w:hint="eastAsia"/>
          <w:b/>
          <w:color w:val="3E3E3E"/>
          <w:kern w:val="0"/>
          <w:sz w:val="24"/>
          <w:szCs w:val="24"/>
        </w:rPr>
        <w:t>2、湖北省楚天学者奖励计划</w:t>
      </w:r>
    </w:p>
    <w:p w:rsidR="00623696" w:rsidRPr="00623696" w:rsidRDefault="00623696" w:rsidP="007D4E63">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623696">
        <w:rPr>
          <w:rFonts w:ascii="宋体" w:eastAsia="宋体" w:hAnsi="宋体" w:cs="宋体" w:hint="eastAsia"/>
          <w:color w:val="1F09BF"/>
          <w:kern w:val="0"/>
          <w:sz w:val="24"/>
          <w:szCs w:val="24"/>
        </w:rPr>
        <w:t>（1）特聘教授</w:t>
      </w:r>
    </w:p>
    <w:p w:rsidR="00623696" w:rsidRPr="00623696" w:rsidRDefault="00623696" w:rsidP="00B96621">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623696">
        <w:rPr>
          <w:rFonts w:ascii="宋体" w:eastAsia="宋体" w:hAnsi="宋体" w:cs="宋体" w:hint="eastAsia"/>
          <w:color w:val="3E3E3E"/>
          <w:kern w:val="0"/>
          <w:sz w:val="24"/>
          <w:szCs w:val="24"/>
        </w:rPr>
        <w:t>一般具有博士学位，在教学科研第一线工作，年龄45周岁以下。国外应聘者原则上应担任高水平大学助理教授及以上职位或其他相应职位；国内应聘者原则上应担任教授或相应职位3年以上。</w:t>
      </w:r>
    </w:p>
    <w:p w:rsidR="00623696" w:rsidRPr="00623696" w:rsidRDefault="00623696" w:rsidP="007D4E63">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623696">
        <w:rPr>
          <w:rFonts w:ascii="宋体" w:eastAsia="宋体" w:hAnsi="宋体" w:cs="宋体" w:hint="eastAsia"/>
          <w:color w:val="1F09BF"/>
          <w:kern w:val="0"/>
          <w:sz w:val="24"/>
          <w:szCs w:val="24"/>
        </w:rPr>
        <w:t>（2）主讲教授</w:t>
      </w:r>
    </w:p>
    <w:p w:rsidR="00623696" w:rsidRPr="00623696" w:rsidRDefault="00623696" w:rsidP="00B96621">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623696">
        <w:rPr>
          <w:rFonts w:ascii="宋体" w:eastAsia="宋体" w:hAnsi="宋体" w:cs="宋体" w:hint="eastAsia"/>
          <w:color w:val="3E3E3E"/>
          <w:kern w:val="0"/>
          <w:sz w:val="24"/>
          <w:szCs w:val="24"/>
        </w:rPr>
        <w:t>长期在高等学校从事本科专业教学工作，承担过高等学校本科专业基础课或专业课程主讲任务，所讲课程受到师生和同行好评。年龄一般不超过65周岁。国外应聘者应担任高水平大学助理教授及以上职位或其他相应职位；国内应聘者应担任教授或相应职位5年以上，获得过国家级教学成果奖，或者曾担任过国家精品课程负责人。能够保证在聘期内每学年在受聘高校系统讲授1-2门本科课程。</w:t>
      </w:r>
    </w:p>
    <w:p w:rsidR="00623696" w:rsidRPr="00623696" w:rsidRDefault="00623696" w:rsidP="007D4E63">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623696">
        <w:rPr>
          <w:rFonts w:ascii="宋体" w:eastAsia="宋体" w:hAnsi="宋体" w:cs="宋体" w:hint="eastAsia"/>
          <w:color w:val="1F09BF"/>
          <w:kern w:val="0"/>
          <w:sz w:val="24"/>
          <w:szCs w:val="24"/>
        </w:rPr>
        <w:t>（3）讲座教授</w:t>
      </w:r>
    </w:p>
    <w:p w:rsidR="00623696" w:rsidRPr="00623696" w:rsidRDefault="00623696" w:rsidP="00B96621">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623696">
        <w:rPr>
          <w:rFonts w:ascii="宋体" w:eastAsia="宋体" w:hAnsi="宋体" w:cs="宋体" w:hint="eastAsia"/>
          <w:color w:val="3E3E3E"/>
          <w:kern w:val="0"/>
          <w:sz w:val="24"/>
          <w:szCs w:val="24"/>
        </w:rPr>
        <w:t>在国外教学科研第一线工作，一般应担任高水平大学副教授及以上职位或其他相应职位。学术造诣高深，在国际上本学科领域具有重大影响，取得国际公认的重大成就。保证聘期内每年在受聘高校工作2个月以上。</w:t>
      </w:r>
    </w:p>
    <w:p w:rsidR="00623696" w:rsidRPr="00623696" w:rsidRDefault="00623696" w:rsidP="007D4E63">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623696">
        <w:rPr>
          <w:rFonts w:ascii="宋体" w:eastAsia="宋体" w:hAnsi="宋体" w:cs="宋体" w:hint="eastAsia"/>
          <w:color w:val="1F09BF"/>
          <w:kern w:val="0"/>
          <w:sz w:val="24"/>
          <w:szCs w:val="24"/>
        </w:rPr>
        <w:t>（4）楚天学子</w:t>
      </w:r>
    </w:p>
    <w:p w:rsidR="00623696" w:rsidRPr="00072FF7" w:rsidRDefault="00623696" w:rsidP="00B96621">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623696">
        <w:rPr>
          <w:rFonts w:ascii="宋体" w:eastAsia="宋体" w:hAnsi="宋体" w:cs="宋体" w:hint="eastAsia"/>
          <w:color w:val="3E3E3E"/>
          <w:kern w:val="0"/>
          <w:sz w:val="24"/>
          <w:szCs w:val="24"/>
        </w:rPr>
        <w:t>在世界排名前100位的大学获得学士及以上学位，或在前述高等学校和国外著名研究机构任职1学年以上并获得突出成果，年龄在40岁以下。</w:t>
      </w:r>
    </w:p>
    <w:p w:rsidR="00623696" w:rsidRPr="004C7149" w:rsidRDefault="006662A2" w:rsidP="007D4E63">
      <w:pPr>
        <w:widowControl/>
        <w:ind w:firstLineChars="196" w:firstLine="472"/>
        <w:rPr>
          <w:rFonts w:ascii="宋体" w:eastAsia="宋体" w:hAnsi="宋体" w:cs="宋体"/>
          <w:b/>
          <w:bCs/>
          <w:color w:val="666666"/>
          <w:kern w:val="0"/>
          <w:sz w:val="24"/>
          <w:szCs w:val="24"/>
        </w:rPr>
      </w:pPr>
      <w:r w:rsidRPr="004C7149">
        <w:rPr>
          <w:rFonts w:ascii="宋体" w:eastAsia="宋体" w:hAnsi="宋体" w:cs="宋体" w:hint="eastAsia"/>
          <w:b/>
          <w:bCs/>
          <w:color w:val="666666"/>
          <w:kern w:val="0"/>
          <w:sz w:val="24"/>
          <w:szCs w:val="24"/>
        </w:rPr>
        <w:t>三、华中科技大学“华中学者”人才计划</w:t>
      </w:r>
    </w:p>
    <w:p w:rsidR="00623696" w:rsidRPr="00623696" w:rsidRDefault="00D108B8" w:rsidP="00D108B8">
      <w:pPr>
        <w:widowControl/>
        <w:shd w:val="clear" w:color="auto" w:fill="FFFFFF"/>
        <w:spacing w:line="384" w:lineRule="atLeast"/>
        <w:ind w:firstLineChars="200" w:firstLine="480"/>
        <w:rPr>
          <w:rFonts w:ascii="微软雅黑" w:eastAsia="微软雅黑" w:hAnsi="微软雅黑" w:cs="宋体"/>
          <w:color w:val="3E3E3E"/>
          <w:kern w:val="0"/>
          <w:sz w:val="24"/>
          <w:szCs w:val="24"/>
        </w:rPr>
      </w:pPr>
      <w:r w:rsidRPr="00D108B8">
        <w:rPr>
          <w:rFonts w:ascii="宋体" w:eastAsia="宋体" w:hAnsi="宋体" w:cs="宋体" w:hint="eastAsia"/>
          <w:color w:val="3E3E3E"/>
          <w:kern w:val="0"/>
          <w:sz w:val="24"/>
          <w:szCs w:val="24"/>
        </w:rPr>
        <w:t>为深入落实人才强校优先发展战略，进一步加强我校高层次人才队伍建设，</w:t>
      </w:r>
      <w:r w:rsidR="00623696" w:rsidRPr="00623696">
        <w:rPr>
          <w:rFonts w:ascii="宋体" w:eastAsia="宋体" w:hAnsi="宋体" w:cs="宋体" w:hint="eastAsia"/>
          <w:color w:val="3E3E3E"/>
          <w:kern w:val="0"/>
          <w:sz w:val="24"/>
          <w:szCs w:val="24"/>
        </w:rPr>
        <w:t>学校自201</w:t>
      </w:r>
      <w:r>
        <w:rPr>
          <w:rFonts w:ascii="宋体" w:eastAsia="宋体" w:hAnsi="宋体" w:cs="宋体" w:hint="eastAsia"/>
          <w:color w:val="3E3E3E"/>
          <w:kern w:val="0"/>
          <w:sz w:val="24"/>
          <w:szCs w:val="24"/>
        </w:rPr>
        <w:t>1</w:t>
      </w:r>
      <w:r w:rsidR="00623696" w:rsidRPr="00623696">
        <w:rPr>
          <w:rFonts w:ascii="宋体" w:eastAsia="宋体" w:hAnsi="宋体" w:cs="宋体" w:hint="eastAsia"/>
          <w:color w:val="3E3E3E"/>
          <w:kern w:val="0"/>
          <w:sz w:val="24"/>
          <w:szCs w:val="24"/>
        </w:rPr>
        <w:t>年起实施</w:t>
      </w:r>
      <w:r>
        <w:rPr>
          <w:rFonts w:ascii="宋体" w:eastAsia="宋体" w:hAnsi="宋体" w:cs="宋体" w:hint="eastAsia"/>
          <w:color w:val="3E3E3E"/>
          <w:kern w:val="0"/>
          <w:sz w:val="24"/>
          <w:szCs w:val="24"/>
        </w:rPr>
        <w:t>华中学者计划</w:t>
      </w:r>
      <w:r w:rsidR="00623696" w:rsidRPr="00623696">
        <w:rPr>
          <w:rFonts w:ascii="宋体" w:eastAsia="宋体" w:hAnsi="宋体" w:cs="宋体" w:hint="eastAsia"/>
          <w:color w:val="3E3E3E"/>
          <w:kern w:val="0"/>
          <w:sz w:val="24"/>
          <w:szCs w:val="24"/>
        </w:rPr>
        <w:t>，</w:t>
      </w:r>
      <w:r w:rsidR="00B561CD">
        <w:rPr>
          <w:rFonts w:ascii="宋体" w:eastAsia="宋体" w:hAnsi="宋体" w:cs="宋体" w:hint="eastAsia"/>
          <w:color w:val="3E3E3E"/>
          <w:kern w:val="0"/>
          <w:sz w:val="24"/>
          <w:szCs w:val="24"/>
        </w:rPr>
        <w:t>在聘期内提供华中学者岗位津贴，新引进</w:t>
      </w:r>
      <w:r w:rsidR="00C66F6D">
        <w:rPr>
          <w:rFonts w:ascii="宋体" w:eastAsia="宋体" w:hAnsi="宋体" w:cs="宋体" w:hint="eastAsia"/>
          <w:color w:val="3E3E3E"/>
          <w:kern w:val="0"/>
          <w:sz w:val="24"/>
          <w:szCs w:val="24"/>
        </w:rPr>
        <w:t>优秀人才可参照申报条件，享受华中学者特聘岗或晨星岗待遇</w:t>
      </w:r>
      <w:r w:rsidR="00B561CD">
        <w:rPr>
          <w:rFonts w:ascii="宋体" w:eastAsia="宋体" w:hAnsi="宋体" w:cs="宋体" w:hint="eastAsia"/>
          <w:color w:val="3E3E3E"/>
          <w:kern w:val="0"/>
          <w:sz w:val="24"/>
          <w:szCs w:val="24"/>
        </w:rPr>
        <w:t>。</w:t>
      </w:r>
    </w:p>
    <w:sectPr w:rsidR="00623696" w:rsidRPr="00623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12E" w:rsidRDefault="0052412E" w:rsidP="00EE5691">
      <w:r>
        <w:separator/>
      </w:r>
    </w:p>
  </w:endnote>
  <w:endnote w:type="continuationSeparator" w:id="0">
    <w:p w:rsidR="0052412E" w:rsidRDefault="0052412E" w:rsidP="00EE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12E" w:rsidRDefault="0052412E" w:rsidP="00EE5691">
      <w:r>
        <w:separator/>
      </w:r>
    </w:p>
  </w:footnote>
  <w:footnote w:type="continuationSeparator" w:id="0">
    <w:p w:rsidR="0052412E" w:rsidRDefault="0052412E" w:rsidP="00EE5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10"/>
    <w:rsid w:val="00015B8F"/>
    <w:rsid w:val="00022C3F"/>
    <w:rsid w:val="000425DD"/>
    <w:rsid w:val="00050F3D"/>
    <w:rsid w:val="00072FF7"/>
    <w:rsid w:val="000748BA"/>
    <w:rsid w:val="00075075"/>
    <w:rsid w:val="00085785"/>
    <w:rsid w:val="000950F0"/>
    <w:rsid w:val="000C5607"/>
    <w:rsid w:val="000C6D9D"/>
    <w:rsid w:val="000D7FB1"/>
    <w:rsid w:val="00111113"/>
    <w:rsid w:val="0012097E"/>
    <w:rsid w:val="00162BDE"/>
    <w:rsid w:val="00175691"/>
    <w:rsid w:val="001C79DD"/>
    <w:rsid w:val="001D1921"/>
    <w:rsid w:val="001E2169"/>
    <w:rsid w:val="001E340A"/>
    <w:rsid w:val="001E51DE"/>
    <w:rsid w:val="001F4E76"/>
    <w:rsid w:val="00287A70"/>
    <w:rsid w:val="00290452"/>
    <w:rsid w:val="002A276A"/>
    <w:rsid w:val="002B3B62"/>
    <w:rsid w:val="002C52AC"/>
    <w:rsid w:val="002F3600"/>
    <w:rsid w:val="0031479D"/>
    <w:rsid w:val="003168F6"/>
    <w:rsid w:val="00324F53"/>
    <w:rsid w:val="00331FA7"/>
    <w:rsid w:val="00332CA6"/>
    <w:rsid w:val="00334784"/>
    <w:rsid w:val="00352A60"/>
    <w:rsid w:val="003868A7"/>
    <w:rsid w:val="003929C7"/>
    <w:rsid w:val="00393068"/>
    <w:rsid w:val="003C65AF"/>
    <w:rsid w:val="003E531D"/>
    <w:rsid w:val="003F0DEC"/>
    <w:rsid w:val="00405356"/>
    <w:rsid w:val="00406AEF"/>
    <w:rsid w:val="00426EF8"/>
    <w:rsid w:val="00435090"/>
    <w:rsid w:val="004351FD"/>
    <w:rsid w:val="004B1AF0"/>
    <w:rsid w:val="004C7149"/>
    <w:rsid w:val="004D4AD7"/>
    <w:rsid w:val="004D4C05"/>
    <w:rsid w:val="00501C6C"/>
    <w:rsid w:val="0052412E"/>
    <w:rsid w:val="00533CB2"/>
    <w:rsid w:val="00547CDE"/>
    <w:rsid w:val="0056467F"/>
    <w:rsid w:val="005932FC"/>
    <w:rsid w:val="00596A51"/>
    <w:rsid w:val="005B7199"/>
    <w:rsid w:val="0061384B"/>
    <w:rsid w:val="00623696"/>
    <w:rsid w:val="00630510"/>
    <w:rsid w:val="00636E92"/>
    <w:rsid w:val="006662A2"/>
    <w:rsid w:val="0067244E"/>
    <w:rsid w:val="00680C40"/>
    <w:rsid w:val="006F6C82"/>
    <w:rsid w:val="00703F41"/>
    <w:rsid w:val="007C3D78"/>
    <w:rsid w:val="007C4F93"/>
    <w:rsid w:val="007D4E63"/>
    <w:rsid w:val="00802758"/>
    <w:rsid w:val="00851CB0"/>
    <w:rsid w:val="008551A3"/>
    <w:rsid w:val="008C6DB6"/>
    <w:rsid w:val="008D05BF"/>
    <w:rsid w:val="008F40DE"/>
    <w:rsid w:val="008F7DF7"/>
    <w:rsid w:val="00920BF9"/>
    <w:rsid w:val="009C25C0"/>
    <w:rsid w:val="009C6F28"/>
    <w:rsid w:val="009D226D"/>
    <w:rsid w:val="009F52A0"/>
    <w:rsid w:val="00A16DB3"/>
    <w:rsid w:val="00A218D7"/>
    <w:rsid w:val="00A268B2"/>
    <w:rsid w:val="00A32E93"/>
    <w:rsid w:val="00A53736"/>
    <w:rsid w:val="00A6258A"/>
    <w:rsid w:val="00A71CA5"/>
    <w:rsid w:val="00AD5AAB"/>
    <w:rsid w:val="00AF5FBA"/>
    <w:rsid w:val="00B31186"/>
    <w:rsid w:val="00B35F39"/>
    <w:rsid w:val="00B37EAB"/>
    <w:rsid w:val="00B55E37"/>
    <w:rsid w:val="00B561CD"/>
    <w:rsid w:val="00B61BEF"/>
    <w:rsid w:val="00B65FC6"/>
    <w:rsid w:val="00B96621"/>
    <w:rsid w:val="00B976F4"/>
    <w:rsid w:val="00BB26CE"/>
    <w:rsid w:val="00BE6BED"/>
    <w:rsid w:val="00BF1D5D"/>
    <w:rsid w:val="00C16F11"/>
    <w:rsid w:val="00C66F6D"/>
    <w:rsid w:val="00C72E5C"/>
    <w:rsid w:val="00CD01EB"/>
    <w:rsid w:val="00CE69BF"/>
    <w:rsid w:val="00D06510"/>
    <w:rsid w:val="00D108B8"/>
    <w:rsid w:val="00D259D3"/>
    <w:rsid w:val="00D3416D"/>
    <w:rsid w:val="00D35301"/>
    <w:rsid w:val="00D411CB"/>
    <w:rsid w:val="00E17E28"/>
    <w:rsid w:val="00E33987"/>
    <w:rsid w:val="00E37617"/>
    <w:rsid w:val="00E5165E"/>
    <w:rsid w:val="00E9720F"/>
    <w:rsid w:val="00EA1B53"/>
    <w:rsid w:val="00EC3C0E"/>
    <w:rsid w:val="00EE5691"/>
    <w:rsid w:val="00F02559"/>
    <w:rsid w:val="00F23046"/>
    <w:rsid w:val="00F277D2"/>
    <w:rsid w:val="00F41D15"/>
    <w:rsid w:val="00F46E92"/>
    <w:rsid w:val="00F57B21"/>
    <w:rsid w:val="00F80083"/>
    <w:rsid w:val="00FA6F7D"/>
    <w:rsid w:val="00FF14CD"/>
    <w:rsid w:val="00FF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691"/>
    <w:rPr>
      <w:sz w:val="18"/>
      <w:szCs w:val="18"/>
    </w:rPr>
  </w:style>
  <w:style w:type="paragraph" w:styleId="a4">
    <w:name w:val="footer"/>
    <w:basedOn w:val="a"/>
    <w:link w:val="Char0"/>
    <w:uiPriority w:val="99"/>
    <w:unhideWhenUsed/>
    <w:rsid w:val="00EE5691"/>
    <w:pPr>
      <w:tabs>
        <w:tab w:val="center" w:pos="4153"/>
        <w:tab w:val="right" w:pos="8306"/>
      </w:tabs>
      <w:snapToGrid w:val="0"/>
      <w:jc w:val="left"/>
    </w:pPr>
    <w:rPr>
      <w:sz w:val="18"/>
      <w:szCs w:val="18"/>
    </w:rPr>
  </w:style>
  <w:style w:type="character" w:customStyle="1" w:styleId="Char0">
    <w:name w:val="页脚 Char"/>
    <w:basedOn w:val="a0"/>
    <w:link w:val="a4"/>
    <w:uiPriority w:val="99"/>
    <w:rsid w:val="00EE5691"/>
    <w:rPr>
      <w:sz w:val="18"/>
      <w:szCs w:val="18"/>
    </w:rPr>
  </w:style>
  <w:style w:type="paragraph" w:styleId="a5">
    <w:name w:val="Title"/>
    <w:basedOn w:val="a"/>
    <w:next w:val="a"/>
    <w:link w:val="Char1"/>
    <w:uiPriority w:val="10"/>
    <w:qFormat/>
    <w:rsid w:val="0008578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085785"/>
    <w:rPr>
      <w:rFonts w:asciiTheme="majorHAnsi" w:eastAsia="宋体" w:hAnsiTheme="majorHAnsi" w:cstheme="majorBidi"/>
      <w:b/>
      <w:bCs/>
      <w:sz w:val="32"/>
      <w:szCs w:val="32"/>
    </w:rPr>
  </w:style>
  <w:style w:type="character" w:styleId="a6">
    <w:name w:val="Hyperlink"/>
    <w:basedOn w:val="a0"/>
    <w:uiPriority w:val="99"/>
    <w:unhideWhenUsed/>
    <w:rsid w:val="000748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691"/>
    <w:rPr>
      <w:sz w:val="18"/>
      <w:szCs w:val="18"/>
    </w:rPr>
  </w:style>
  <w:style w:type="paragraph" w:styleId="a4">
    <w:name w:val="footer"/>
    <w:basedOn w:val="a"/>
    <w:link w:val="Char0"/>
    <w:uiPriority w:val="99"/>
    <w:unhideWhenUsed/>
    <w:rsid w:val="00EE5691"/>
    <w:pPr>
      <w:tabs>
        <w:tab w:val="center" w:pos="4153"/>
        <w:tab w:val="right" w:pos="8306"/>
      </w:tabs>
      <w:snapToGrid w:val="0"/>
      <w:jc w:val="left"/>
    </w:pPr>
    <w:rPr>
      <w:sz w:val="18"/>
      <w:szCs w:val="18"/>
    </w:rPr>
  </w:style>
  <w:style w:type="character" w:customStyle="1" w:styleId="Char0">
    <w:name w:val="页脚 Char"/>
    <w:basedOn w:val="a0"/>
    <w:link w:val="a4"/>
    <w:uiPriority w:val="99"/>
    <w:rsid w:val="00EE5691"/>
    <w:rPr>
      <w:sz w:val="18"/>
      <w:szCs w:val="18"/>
    </w:rPr>
  </w:style>
  <w:style w:type="paragraph" w:styleId="a5">
    <w:name w:val="Title"/>
    <w:basedOn w:val="a"/>
    <w:next w:val="a"/>
    <w:link w:val="Char1"/>
    <w:uiPriority w:val="10"/>
    <w:qFormat/>
    <w:rsid w:val="0008578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085785"/>
    <w:rPr>
      <w:rFonts w:asciiTheme="majorHAnsi" w:eastAsia="宋体" w:hAnsiTheme="majorHAnsi" w:cstheme="majorBidi"/>
      <w:b/>
      <w:bCs/>
      <w:sz w:val="32"/>
      <w:szCs w:val="32"/>
    </w:rPr>
  </w:style>
  <w:style w:type="character" w:styleId="a6">
    <w:name w:val="Hyperlink"/>
    <w:basedOn w:val="a0"/>
    <w:uiPriority w:val="99"/>
    <w:unhideWhenUsed/>
    <w:rsid w:val="00074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99727">
      <w:bodyDiv w:val="1"/>
      <w:marLeft w:val="0"/>
      <w:marRight w:val="0"/>
      <w:marTop w:val="0"/>
      <w:marBottom w:val="0"/>
      <w:divBdr>
        <w:top w:val="none" w:sz="0" w:space="0" w:color="auto"/>
        <w:left w:val="none" w:sz="0" w:space="0" w:color="auto"/>
        <w:bottom w:val="none" w:sz="0" w:space="0" w:color="auto"/>
        <w:right w:val="none" w:sz="0" w:space="0" w:color="auto"/>
      </w:divBdr>
      <w:divsChild>
        <w:div w:id="3827259">
          <w:marLeft w:val="0"/>
          <w:marRight w:val="0"/>
          <w:marTop w:val="0"/>
          <w:marBottom w:val="270"/>
          <w:divBdr>
            <w:top w:val="none" w:sz="0" w:space="0" w:color="auto"/>
            <w:left w:val="none" w:sz="0" w:space="0" w:color="auto"/>
            <w:bottom w:val="none" w:sz="0" w:space="0" w:color="auto"/>
            <w:right w:val="none" w:sz="0" w:space="0" w:color="auto"/>
          </w:divBdr>
        </w:div>
        <w:div w:id="1117487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ZNY</dc:creator>
  <cp:lastModifiedBy>liuqinghui</cp:lastModifiedBy>
  <cp:revision>2</cp:revision>
  <dcterms:created xsi:type="dcterms:W3CDTF">2016-10-17T07:55:00Z</dcterms:created>
  <dcterms:modified xsi:type="dcterms:W3CDTF">2016-10-17T07:55:00Z</dcterms:modified>
</cp:coreProperties>
</file>